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A6171" w14:textId="77777777" w:rsidR="005A551B" w:rsidRPr="005A551B" w:rsidRDefault="007A5B15" w:rsidP="002B454F">
      <w:pPr>
        <w:pStyle w:val="Heading1"/>
        <w:rPr>
          <w:b/>
        </w:rPr>
      </w:pPr>
      <w:bookmarkStart w:id="0" w:name="_Toc402163474"/>
      <w:r w:rsidRPr="003A22CB">
        <w:rPr>
          <w:b/>
          <w:highlight w:val="lightGray"/>
        </w:rPr>
        <w:t>&lt;</w:t>
      </w:r>
      <w:r w:rsidR="005A551B" w:rsidRPr="003A22CB">
        <w:rPr>
          <w:b/>
          <w:highlight w:val="lightGray"/>
        </w:rPr>
        <w:t>Insert name of project</w:t>
      </w:r>
      <w:r w:rsidRPr="003A22CB">
        <w:rPr>
          <w:b/>
          <w:highlight w:val="lightGray"/>
        </w:rPr>
        <w:t>&gt;</w:t>
      </w:r>
    </w:p>
    <w:p w14:paraId="22A8D69D" w14:textId="187D305E" w:rsidR="00E24984" w:rsidRDefault="002645DF" w:rsidP="002B454F">
      <w:pPr>
        <w:pStyle w:val="Heading1"/>
      </w:pPr>
      <w:r>
        <w:t xml:space="preserve">Concept </w:t>
      </w:r>
      <w:r w:rsidR="00152B1B">
        <w:t>a</w:t>
      </w:r>
      <w:r>
        <w:t>pproval</w:t>
      </w:r>
      <w:r w:rsidR="008A2DEB">
        <w:t xml:space="preserve"> template</w:t>
      </w:r>
      <w:bookmarkEnd w:id="0"/>
    </w:p>
    <w:p w14:paraId="423DFF1B" w14:textId="77777777" w:rsidR="008A2DEB" w:rsidRPr="00152B1B" w:rsidRDefault="008A2DEB" w:rsidP="008A2DEB">
      <w:pPr>
        <w:pStyle w:val="Highlight"/>
        <w:rPr>
          <w:rFonts w:ascii="Arial" w:hAnsi="Arial" w:cs="Arial"/>
          <w:b/>
          <w:i/>
          <w:sz w:val="22"/>
        </w:rPr>
      </w:pPr>
      <w:r w:rsidRPr="00152B1B">
        <w:rPr>
          <w:rFonts w:ascii="Arial" w:hAnsi="Arial" w:cs="Arial"/>
          <w:b/>
          <w:i/>
          <w:sz w:val="22"/>
        </w:rPr>
        <w:t xml:space="preserve">Guidance: </w:t>
      </w:r>
      <w:r w:rsidR="007A5B15" w:rsidRPr="00152B1B">
        <w:rPr>
          <w:rFonts w:ascii="Arial" w:hAnsi="Arial" w:cs="Arial"/>
          <w:b/>
          <w:i/>
          <w:sz w:val="22"/>
        </w:rPr>
        <w:t xml:space="preserve">Concept Approval </w:t>
      </w:r>
      <w:r w:rsidR="00A656BC" w:rsidRPr="00152B1B">
        <w:rPr>
          <w:rFonts w:ascii="Arial" w:hAnsi="Arial" w:cs="Arial"/>
          <w:b/>
          <w:i/>
          <w:sz w:val="22"/>
        </w:rPr>
        <w:t>template (</w:t>
      </w:r>
      <w:r w:rsidRPr="00152B1B">
        <w:rPr>
          <w:rFonts w:ascii="Arial" w:hAnsi="Arial" w:cs="Arial"/>
          <w:b/>
          <w:i/>
          <w:sz w:val="22"/>
        </w:rPr>
        <w:t>to be deleted</w:t>
      </w:r>
      <w:r w:rsidR="00A656BC" w:rsidRPr="00152B1B">
        <w:rPr>
          <w:rFonts w:ascii="Arial" w:hAnsi="Arial" w:cs="Arial"/>
          <w:b/>
          <w:i/>
          <w:sz w:val="22"/>
        </w:rPr>
        <w:t>)</w:t>
      </w:r>
    </w:p>
    <w:p w14:paraId="5F707FE1" w14:textId="77777777" w:rsidR="00701252" w:rsidRPr="00152B1B" w:rsidRDefault="0008652D" w:rsidP="00CC4992">
      <w:pPr>
        <w:pStyle w:val="Highlight"/>
        <w:rPr>
          <w:rFonts w:ascii="Arial" w:hAnsi="Arial" w:cs="Arial"/>
          <w:sz w:val="22"/>
        </w:rPr>
      </w:pPr>
      <w:r w:rsidRPr="00152B1B">
        <w:rPr>
          <w:rFonts w:ascii="Arial" w:hAnsi="Arial" w:cs="Arial"/>
          <w:sz w:val="22"/>
        </w:rPr>
        <w:t xml:space="preserve">The purpose of this document is to </w:t>
      </w:r>
      <w:r w:rsidR="00922B5E" w:rsidRPr="00152B1B">
        <w:rPr>
          <w:rFonts w:ascii="Arial" w:hAnsi="Arial" w:cs="Arial"/>
          <w:sz w:val="22"/>
        </w:rPr>
        <w:t xml:space="preserve">provide an initial assessment of the </w:t>
      </w:r>
      <w:r w:rsidR="002645DF" w:rsidRPr="00152B1B">
        <w:rPr>
          <w:rFonts w:ascii="Arial" w:hAnsi="Arial" w:cs="Arial"/>
          <w:sz w:val="22"/>
        </w:rPr>
        <w:t xml:space="preserve">idea or </w:t>
      </w:r>
      <w:r w:rsidR="00922B5E" w:rsidRPr="00152B1B">
        <w:rPr>
          <w:rFonts w:ascii="Arial" w:hAnsi="Arial" w:cs="Arial"/>
          <w:sz w:val="22"/>
        </w:rPr>
        <w:t xml:space="preserve">concept’s suitability </w:t>
      </w:r>
      <w:r w:rsidR="005644D7" w:rsidRPr="00152B1B">
        <w:rPr>
          <w:rFonts w:ascii="Arial" w:hAnsi="Arial" w:cs="Arial"/>
          <w:sz w:val="22"/>
        </w:rPr>
        <w:t>for further consideration</w:t>
      </w:r>
      <w:r w:rsidR="00922B5E" w:rsidRPr="00152B1B">
        <w:rPr>
          <w:rFonts w:ascii="Arial" w:hAnsi="Arial" w:cs="Arial"/>
          <w:sz w:val="22"/>
        </w:rPr>
        <w:t>. It assists</w:t>
      </w:r>
      <w:r w:rsidRPr="00152B1B">
        <w:rPr>
          <w:rFonts w:ascii="Arial" w:hAnsi="Arial" w:cs="Arial"/>
          <w:sz w:val="22"/>
        </w:rPr>
        <w:t xml:space="preserve"> </w:t>
      </w:r>
      <w:r w:rsidR="005644D7" w:rsidRPr="00152B1B">
        <w:rPr>
          <w:rFonts w:ascii="Arial" w:hAnsi="Arial" w:cs="Arial"/>
          <w:sz w:val="22"/>
        </w:rPr>
        <w:t>Council’s</w:t>
      </w:r>
      <w:r w:rsidR="006B35B5" w:rsidRPr="00152B1B">
        <w:rPr>
          <w:rFonts w:ascii="Arial" w:hAnsi="Arial" w:cs="Arial"/>
          <w:sz w:val="22"/>
        </w:rPr>
        <w:t xml:space="preserve"> </w:t>
      </w:r>
      <w:r w:rsidR="007A5B15" w:rsidRPr="00152B1B">
        <w:rPr>
          <w:rFonts w:ascii="Arial" w:hAnsi="Arial" w:cs="Arial"/>
          <w:sz w:val="22"/>
        </w:rPr>
        <w:t xml:space="preserve">Project Decision Making Group </w:t>
      </w:r>
      <w:r w:rsidR="00922B5E" w:rsidRPr="00152B1B">
        <w:rPr>
          <w:rFonts w:ascii="Arial" w:hAnsi="Arial" w:cs="Arial"/>
          <w:sz w:val="22"/>
        </w:rPr>
        <w:t>to</w:t>
      </w:r>
      <w:r w:rsidR="00701252" w:rsidRPr="00152B1B">
        <w:rPr>
          <w:rFonts w:ascii="Arial" w:hAnsi="Arial" w:cs="Arial"/>
          <w:sz w:val="22"/>
        </w:rPr>
        <w:t xml:space="preserve"> determine</w:t>
      </w:r>
      <w:r w:rsidR="00CC4992" w:rsidRPr="00152B1B">
        <w:rPr>
          <w:rFonts w:ascii="Arial" w:hAnsi="Arial" w:cs="Arial"/>
          <w:sz w:val="22"/>
        </w:rPr>
        <w:t xml:space="preserve"> </w:t>
      </w:r>
      <w:r w:rsidR="00701252" w:rsidRPr="00152B1B">
        <w:rPr>
          <w:rFonts w:ascii="Arial" w:hAnsi="Arial" w:cs="Arial"/>
          <w:sz w:val="22"/>
        </w:rPr>
        <w:t xml:space="preserve">whether </w:t>
      </w:r>
      <w:r w:rsidR="005644D7" w:rsidRPr="00152B1B">
        <w:rPr>
          <w:rFonts w:ascii="Arial" w:hAnsi="Arial" w:cs="Arial"/>
          <w:sz w:val="22"/>
        </w:rPr>
        <w:t xml:space="preserve">the concept should </w:t>
      </w:r>
      <w:r w:rsidR="007A5B15" w:rsidRPr="00152B1B">
        <w:rPr>
          <w:rFonts w:ascii="Arial" w:hAnsi="Arial" w:cs="Arial"/>
          <w:sz w:val="22"/>
        </w:rPr>
        <w:t xml:space="preserve">proceed to the Stage 2 (Pre-feasibility) </w:t>
      </w:r>
      <w:r w:rsidR="00701252" w:rsidRPr="00152B1B">
        <w:rPr>
          <w:rFonts w:ascii="Arial" w:hAnsi="Arial" w:cs="Arial"/>
          <w:sz w:val="22"/>
        </w:rPr>
        <w:t>of the</w:t>
      </w:r>
      <w:r w:rsidR="00CC4992" w:rsidRPr="00152B1B">
        <w:rPr>
          <w:rFonts w:ascii="Arial" w:hAnsi="Arial" w:cs="Arial"/>
          <w:sz w:val="22"/>
        </w:rPr>
        <w:t xml:space="preserve"> Project Decision Framework.</w:t>
      </w:r>
    </w:p>
    <w:p w14:paraId="79E6C91B" w14:textId="77777777" w:rsidR="005644D7" w:rsidRPr="00152B1B" w:rsidRDefault="002645DF" w:rsidP="00387FB2">
      <w:pPr>
        <w:pStyle w:val="Highlight"/>
        <w:rPr>
          <w:rFonts w:ascii="Arial" w:hAnsi="Arial" w:cs="Arial"/>
          <w:sz w:val="22"/>
        </w:rPr>
      </w:pPr>
      <w:r w:rsidRPr="00152B1B">
        <w:rPr>
          <w:rFonts w:ascii="Arial" w:hAnsi="Arial" w:cs="Arial"/>
          <w:sz w:val="22"/>
        </w:rPr>
        <w:t>The Concept Approval</w:t>
      </w:r>
      <w:r w:rsidR="005644D7" w:rsidRPr="00152B1B">
        <w:rPr>
          <w:rFonts w:ascii="Arial" w:hAnsi="Arial" w:cs="Arial"/>
          <w:sz w:val="22"/>
        </w:rPr>
        <w:t xml:space="preserve"> should be a succinct summary (no more than a few pages) of the concept being proposed and what service need it will meet.  </w:t>
      </w:r>
    </w:p>
    <w:p w14:paraId="25BE0001" w14:textId="77777777" w:rsidR="00387FB2" w:rsidRPr="00152B1B" w:rsidRDefault="00387FB2" w:rsidP="00387FB2">
      <w:pPr>
        <w:pStyle w:val="Highlight"/>
        <w:rPr>
          <w:rFonts w:ascii="Arial" w:hAnsi="Arial" w:cs="Arial"/>
          <w:sz w:val="22"/>
        </w:rPr>
      </w:pPr>
      <w:r w:rsidRPr="00152B1B">
        <w:rPr>
          <w:rFonts w:ascii="Arial" w:hAnsi="Arial" w:cs="Arial"/>
          <w:sz w:val="22"/>
        </w:rPr>
        <w:t>Guidance boxes like these are designed to help the user understand what content should be included in each section.</w:t>
      </w:r>
      <w:r w:rsidR="003C54A1" w:rsidRPr="00152B1B">
        <w:rPr>
          <w:rFonts w:ascii="Arial" w:hAnsi="Arial" w:cs="Arial"/>
          <w:sz w:val="22"/>
        </w:rPr>
        <w:t xml:space="preserve"> Guidance boxes are intended to be removed from the final pre- document</w:t>
      </w:r>
      <w:r w:rsidR="007A5B15" w:rsidRPr="00152B1B">
        <w:rPr>
          <w:rFonts w:ascii="Arial" w:hAnsi="Arial" w:cs="Arial"/>
          <w:sz w:val="22"/>
        </w:rPr>
        <w:t xml:space="preserve"> which is submitted to the Project Decision Making Group</w:t>
      </w:r>
      <w:r w:rsidR="003C54A1" w:rsidRPr="00152B1B">
        <w:rPr>
          <w:rFonts w:ascii="Arial" w:hAnsi="Arial" w:cs="Arial"/>
          <w:sz w:val="22"/>
        </w:rPr>
        <w:t>.</w:t>
      </w:r>
      <w:r w:rsidRPr="00152B1B">
        <w:rPr>
          <w:rFonts w:ascii="Arial" w:hAnsi="Arial" w:cs="Arial"/>
          <w:sz w:val="22"/>
        </w:rPr>
        <w:t xml:space="preserve"> To remove a guidance box, simply select the text in the guidance box and press delete. </w:t>
      </w:r>
    </w:p>
    <w:p w14:paraId="0512EF1F" w14:textId="77777777" w:rsidR="00985F7E" w:rsidRPr="00985F7E" w:rsidRDefault="00985F7E" w:rsidP="00985F7E"/>
    <w:p w14:paraId="426C3A0D" w14:textId="77777777" w:rsidR="00985F7E" w:rsidRPr="00152B1B" w:rsidRDefault="00985F7E" w:rsidP="00985F7E">
      <w:pPr>
        <w:pStyle w:val="Highlight"/>
        <w:rPr>
          <w:rFonts w:ascii="Arial" w:hAnsi="Arial" w:cs="Arial"/>
          <w:b/>
          <w:i/>
          <w:sz w:val="22"/>
        </w:rPr>
      </w:pPr>
      <w:r w:rsidRPr="00152B1B">
        <w:rPr>
          <w:rFonts w:ascii="Arial" w:hAnsi="Arial" w:cs="Arial"/>
          <w:b/>
          <w:i/>
          <w:sz w:val="22"/>
        </w:rPr>
        <w:t>Guidance: How to use this template (to be deleted)</w:t>
      </w:r>
    </w:p>
    <w:p w14:paraId="4CFBCAA1" w14:textId="77777777" w:rsidR="00985F7E" w:rsidRPr="00152B1B" w:rsidRDefault="00985F7E" w:rsidP="00985F7E">
      <w:pPr>
        <w:pStyle w:val="Highlight"/>
        <w:rPr>
          <w:rFonts w:ascii="Arial" w:hAnsi="Arial" w:cs="Arial"/>
          <w:sz w:val="22"/>
        </w:rPr>
      </w:pPr>
      <w:r w:rsidRPr="00152B1B">
        <w:rPr>
          <w:rFonts w:ascii="Arial" w:hAnsi="Arial" w:cs="Arial"/>
          <w:sz w:val="22"/>
        </w:rPr>
        <w:t>This template is structured so the user may assess each potential delivery option against standardised criteria</w:t>
      </w:r>
      <w:r w:rsidR="00755531" w:rsidRPr="00152B1B">
        <w:rPr>
          <w:rFonts w:ascii="Arial" w:hAnsi="Arial" w:cs="Arial"/>
          <w:sz w:val="22"/>
        </w:rPr>
        <w:t>.</w:t>
      </w:r>
    </w:p>
    <w:p w14:paraId="72996E62" w14:textId="77777777" w:rsidR="00985F7E" w:rsidRPr="00152B1B" w:rsidRDefault="00985F7E" w:rsidP="00985F7E">
      <w:pPr>
        <w:pStyle w:val="Highlight"/>
        <w:rPr>
          <w:rFonts w:ascii="Arial" w:hAnsi="Arial" w:cs="Arial"/>
          <w:sz w:val="22"/>
        </w:rPr>
      </w:pPr>
      <w:r w:rsidRPr="00152B1B">
        <w:rPr>
          <w:rFonts w:ascii="Arial" w:hAnsi="Arial" w:cs="Arial"/>
          <w:sz w:val="22"/>
        </w:rPr>
        <w:t xml:space="preserve">The key questions of each criterion are </w:t>
      </w:r>
      <w:r w:rsidRPr="00152B1B">
        <w:rPr>
          <w:rFonts w:ascii="Arial" w:hAnsi="Arial" w:cs="Arial"/>
          <w:i/>
          <w:sz w:val="22"/>
        </w:rPr>
        <w:t>italicised</w:t>
      </w:r>
      <w:r w:rsidRPr="00152B1B">
        <w:rPr>
          <w:rFonts w:ascii="Arial" w:hAnsi="Arial" w:cs="Arial"/>
          <w:sz w:val="22"/>
        </w:rPr>
        <w:t xml:space="preserve"> in the respective guidance box. </w:t>
      </w:r>
    </w:p>
    <w:p w14:paraId="032C9506" w14:textId="77777777" w:rsidR="00985F7E" w:rsidRPr="00152B1B" w:rsidRDefault="00985F7E" w:rsidP="00985F7E">
      <w:pPr>
        <w:pStyle w:val="Highlight"/>
        <w:rPr>
          <w:rFonts w:ascii="Arial" w:hAnsi="Arial" w:cs="Arial"/>
          <w:sz w:val="22"/>
        </w:rPr>
      </w:pPr>
      <w:r w:rsidRPr="00152B1B">
        <w:rPr>
          <w:rFonts w:ascii="Arial" w:hAnsi="Arial" w:cs="Arial"/>
          <w:sz w:val="22"/>
        </w:rPr>
        <w:t xml:space="preserve">The user is </w:t>
      </w:r>
      <w:r w:rsidR="00BE27C4" w:rsidRPr="00152B1B">
        <w:rPr>
          <w:rFonts w:ascii="Arial" w:hAnsi="Arial" w:cs="Arial"/>
          <w:sz w:val="22"/>
        </w:rPr>
        <w:t>required</w:t>
      </w:r>
      <w:r w:rsidRPr="00152B1B">
        <w:rPr>
          <w:rFonts w:ascii="Arial" w:hAnsi="Arial" w:cs="Arial"/>
          <w:sz w:val="22"/>
        </w:rPr>
        <w:t xml:space="preserve"> to enter text or information where form fields (</w:t>
      </w:r>
      <w:r w:rsidRPr="00152B1B">
        <w:rPr>
          <w:rFonts w:ascii="Arial" w:hAnsi="Arial" w:cs="Arial"/>
          <w:sz w:val="22"/>
        </w:rPr>
        <w:fldChar w:fldCharType="begin">
          <w:ffData>
            <w:name w:val=""/>
            <w:enabled/>
            <w:calcOnExit w:val="0"/>
            <w:textInput>
              <w:default w:val="such as this one"/>
            </w:textInput>
          </w:ffData>
        </w:fldChar>
      </w:r>
      <w:r w:rsidRPr="00152B1B">
        <w:rPr>
          <w:rFonts w:ascii="Arial" w:hAnsi="Arial" w:cs="Arial"/>
          <w:sz w:val="22"/>
        </w:rPr>
        <w:instrText xml:space="preserve"> FORMTEXT </w:instrText>
      </w:r>
      <w:r w:rsidRPr="00152B1B">
        <w:rPr>
          <w:rFonts w:ascii="Arial" w:hAnsi="Arial" w:cs="Arial"/>
          <w:sz w:val="22"/>
        </w:rPr>
      </w:r>
      <w:r w:rsidRPr="00152B1B">
        <w:rPr>
          <w:rFonts w:ascii="Arial" w:hAnsi="Arial" w:cs="Arial"/>
          <w:sz w:val="22"/>
        </w:rPr>
        <w:fldChar w:fldCharType="separate"/>
      </w:r>
      <w:r w:rsidRPr="00152B1B">
        <w:rPr>
          <w:rFonts w:ascii="Arial" w:hAnsi="Arial" w:cs="Arial"/>
          <w:noProof/>
          <w:sz w:val="22"/>
        </w:rPr>
        <w:t>such as this one</w:t>
      </w:r>
      <w:r w:rsidRPr="00152B1B">
        <w:rPr>
          <w:rFonts w:ascii="Arial" w:hAnsi="Arial" w:cs="Arial"/>
          <w:sz w:val="22"/>
        </w:rPr>
        <w:fldChar w:fldCharType="end"/>
      </w:r>
      <w:r w:rsidRPr="00152B1B">
        <w:rPr>
          <w:rFonts w:ascii="Arial" w:hAnsi="Arial" w:cs="Arial"/>
          <w:sz w:val="22"/>
        </w:rPr>
        <w:t>) are placed. To insert text, simply select the form field and begin typing.</w:t>
      </w:r>
    </w:p>
    <w:p w14:paraId="605DBE8D" w14:textId="77777777" w:rsidR="00985F7E" w:rsidRDefault="00985F7E">
      <w:pPr>
        <w:spacing w:line="240" w:lineRule="auto"/>
      </w:pPr>
      <w:r>
        <w:br w:type="page"/>
      </w:r>
    </w:p>
    <w:p w14:paraId="076409FC" w14:textId="77777777" w:rsidR="00985F7E" w:rsidRDefault="00985F7E" w:rsidP="00985F7E">
      <w:pPr>
        <w:pStyle w:val="Heading2"/>
        <w:numPr>
          <w:ilvl w:val="1"/>
          <w:numId w:val="0"/>
        </w:numPr>
        <w:tabs>
          <w:tab w:val="num" w:pos="743"/>
        </w:tabs>
        <w:ind w:left="743" w:hanging="743"/>
      </w:pPr>
      <w:r>
        <w:lastRenderedPageBreak/>
        <w:t>Document control</w:t>
      </w:r>
    </w:p>
    <w:p w14:paraId="23DFBC19" w14:textId="77777777" w:rsidR="00985F7E" w:rsidRDefault="00985F7E" w:rsidP="00985F7E">
      <w:pPr>
        <w:pStyle w:val="Caption"/>
        <w:keepNext/>
      </w:pPr>
      <w:r>
        <w:t xml:space="preserve">Table </w:t>
      </w:r>
      <w:r w:rsidR="00453272">
        <w:fldChar w:fldCharType="begin"/>
      </w:r>
      <w:r w:rsidR="00453272">
        <w:instrText xml:space="preserve"> SEQ Table \* ARABIC </w:instrText>
      </w:r>
      <w:r w:rsidR="00453272">
        <w:fldChar w:fldCharType="separate"/>
      </w:r>
      <w:r w:rsidR="000F64CC">
        <w:rPr>
          <w:noProof/>
        </w:rPr>
        <w:t>1</w:t>
      </w:r>
      <w:r w:rsidR="00453272">
        <w:rPr>
          <w:noProof/>
        </w:rPr>
        <w:fldChar w:fldCharType="end"/>
      </w:r>
      <w:r>
        <w:t>: Document control</w:t>
      </w:r>
    </w:p>
    <w:tbl>
      <w:tblPr>
        <w:tblW w:w="4908"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52"/>
        <w:gridCol w:w="6382"/>
      </w:tblGrid>
      <w:tr w:rsidR="00985F7E" w14:paraId="18AEE7EC" w14:textId="77777777" w:rsidTr="00985F7E">
        <w:trPr>
          <w:tblHeader/>
        </w:trPr>
        <w:tc>
          <w:tcPr>
            <w:tcW w:w="1428" w:type="pct"/>
          </w:tcPr>
          <w:p w14:paraId="593FE3B9" w14:textId="77777777" w:rsidR="00985F7E" w:rsidRPr="00D96350" w:rsidRDefault="00985F7E" w:rsidP="00985F7E">
            <w:pPr>
              <w:pStyle w:val="TableText"/>
            </w:pPr>
            <w:r>
              <w:t>Prepared by:</w:t>
            </w:r>
          </w:p>
        </w:tc>
        <w:tc>
          <w:tcPr>
            <w:tcW w:w="3572" w:type="pct"/>
          </w:tcPr>
          <w:p w14:paraId="0310057B" w14:textId="77777777" w:rsidR="00985F7E" w:rsidRPr="00D96350" w:rsidRDefault="00985F7E" w:rsidP="00985F7E">
            <w:pPr>
              <w:pStyle w:val="TableText"/>
            </w:pPr>
            <w:r>
              <w:fldChar w:fldCharType="begin">
                <w:ffData>
                  <w:name w:val="Text3"/>
                  <w:enabled/>
                  <w:calcOnExit w:val="0"/>
                  <w:textInput>
                    <w:default w:val="Name"/>
                  </w:textInput>
                </w:ffData>
              </w:fldChar>
            </w:r>
            <w:bookmarkStart w:id="1" w:name="Text3"/>
            <w:r>
              <w:instrText xml:space="preserve"> FORMTEXT </w:instrText>
            </w:r>
            <w:r>
              <w:fldChar w:fldCharType="separate"/>
            </w:r>
            <w:r>
              <w:rPr>
                <w:noProof/>
              </w:rPr>
              <w:t>Name</w:t>
            </w:r>
            <w:r>
              <w:fldChar w:fldCharType="end"/>
            </w:r>
            <w:bookmarkEnd w:id="1"/>
          </w:p>
        </w:tc>
      </w:tr>
      <w:tr w:rsidR="00985F7E" w14:paraId="6B167D48" w14:textId="77777777" w:rsidTr="00985F7E">
        <w:tc>
          <w:tcPr>
            <w:tcW w:w="1428" w:type="pct"/>
          </w:tcPr>
          <w:p w14:paraId="090410F9" w14:textId="77777777" w:rsidR="00985F7E" w:rsidRPr="00D96350" w:rsidRDefault="00985F7E" w:rsidP="00985F7E">
            <w:pPr>
              <w:pStyle w:val="TableText"/>
            </w:pPr>
            <w:r>
              <w:t>Role:</w:t>
            </w:r>
          </w:p>
        </w:tc>
        <w:tc>
          <w:tcPr>
            <w:tcW w:w="3572" w:type="pct"/>
          </w:tcPr>
          <w:p w14:paraId="7C0BC877" w14:textId="77777777" w:rsidR="00985F7E" w:rsidRDefault="00985F7E" w:rsidP="00985F7E">
            <w:pPr>
              <w:pStyle w:val="TableText"/>
            </w:pPr>
            <w:r>
              <w:fldChar w:fldCharType="begin">
                <w:ffData>
                  <w:name w:val=""/>
                  <w:enabled/>
                  <w:calcOnExit w:val="0"/>
                  <w:textInput>
                    <w:default w:val="Job title"/>
                  </w:textInput>
                </w:ffData>
              </w:fldChar>
            </w:r>
            <w:r>
              <w:instrText xml:space="preserve"> FORMTEXT </w:instrText>
            </w:r>
            <w:r>
              <w:fldChar w:fldCharType="separate"/>
            </w:r>
            <w:r>
              <w:rPr>
                <w:noProof/>
              </w:rPr>
              <w:t>Job title</w:t>
            </w:r>
            <w:r>
              <w:fldChar w:fldCharType="end"/>
            </w:r>
          </w:p>
        </w:tc>
      </w:tr>
      <w:tr w:rsidR="00985F7E" w14:paraId="7DCA101F" w14:textId="77777777" w:rsidTr="00985F7E">
        <w:tc>
          <w:tcPr>
            <w:tcW w:w="1428" w:type="pct"/>
          </w:tcPr>
          <w:p w14:paraId="58D11D54" w14:textId="77777777" w:rsidR="00985F7E" w:rsidRPr="00985F7E" w:rsidRDefault="00985F7E" w:rsidP="00985F7E">
            <w:pPr>
              <w:pStyle w:val="TableText"/>
            </w:pPr>
            <w:r w:rsidRPr="00985F7E">
              <w:t>Team</w:t>
            </w:r>
          </w:p>
        </w:tc>
        <w:tc>
          <w:tcPr>
            <w:tcW w:w="3572" w:type="pct"/>
          </w:tcPr>
          <w:p w14:paraId="695F0830" w14:textId="77777777" w:rsidR="00985F7E" w:rsidRDefault="00985F7E" w:rsidP="00985F7E">
            <w:pPr>
              <w:pStyle w:val="TableText"/>
            </w:pPr>
            <w:r>
              <w:fldChar w:fldCharType="begin">
                <w:ffData>
                  <w:name w:val=""/>
                  <w:enabled/>
                  <w:calcOnExit w:val="0"/>
                  <w:textInput>
                    <w:default w:val="Team name"/>
                  </w:textInput>
                </w:ffData>
              </w:fldChar>
            </w:r>
            <w:r>
              <w:instrText xml:space="preserve"> FORMTEXT </w:instrText>
            </w:r>
            <w:r>
              <w:fldChar w:fldCharType="separate"/>
            </w:r>
            <w:r>
              <w:rPr>
                <w:noProof/>
              </w:rPr>
              <w:t>Team name</w:t>
            </w:r>
            <w:r>
              <w:fldChar w:fldCharType="end"/>
            </w:r>
          </w:p>
        </w:tc>
      </w:tr>
      <w:tr w:rsidR="00985F7E" w14:paraId="5E7AF1EC" w14:textId="77777777" w:rsidTr="00985F7E">
        <w:tc>
          <w:tcPr>
            <w:tcW w:w="1428" w:type="pct"/>
          </w:tcPr>
          <w:p w14:paraId="4BD96AAD" w14:textId="77777777" w:rsidR="00985F7E" w:rsidRPr="00D96350" w:rsidRDefault="00985F7E" w:rsidP="00985F7E">
            <w:pPr>
              <w:pStyle w:val="TableText"/>
            </w:pPr>
            <w:r>
              <w:t>Local Government Authority</w:t>
            </w:r>
          </w:p>
        </w:tc>
        <w:tc>
          <w:tcPr>
            <w:tcW w:w="3572" w:type="pct"/>
          </w:tcPr>
          <w:p w14:paraId="6EDE3A99" w14:textId="77777777" w:rsidR="00985F7E" w:rsidRDefault="00985F7E" w:rsidP="00985F7E">
            <w:pPr>
              <w:pStyle w:val="TableText"/>
            </w:pPr>
            <w:r>
              <w:fldChar w:fldCharType="begin">
                <w:ffData>
                  <w:name w:val=""/>
                  <w:enabled/>
                  <w:calcOnExit w:val="0"/>
                  <w:textInput>
                    <w:default w:val="Council name"/>
                  </w:textInput>
                </w:ffData>
              </w:fldChar>
            </w:r>
            <w:r>
              <w:instrText xml:space="preserve"> FORMTEXT </w:instrText>
            </w:r>
            <w:r>
              <w:fldChar w:fldCharType="separate"/>
            </w:r>
            <w:r>
              <w:rPr>
                <w:noProof/>
              </w:rPr>
              <w:t>Council name</w:t>
            </w:r>
            <w:r>
              <w:fldChar w:fldCharType="end"/>
            </w:r>
          </w:p>
        </w:tc>
      </w:tr>
      <w:tr w:rsidR="00985F7E" w14:paraId="7F7B20CB" w14:textId="77777777" w:rsidTr="00985F7E">
        <w:tc>
          <w:tcPr>
            <w:tcW w:w="1428" w:type="pct"/>
          </w:tcPr>
          <w:p w14:paraId="2D9FCBC5" w14:textId="77777777" w:rsidR="00985F7E" w:rsidRDefault="00985F7E" w:rsidP="00985F7E">
            <w:pPr>
              <w:pStyle w:val="TableText"/>
            </w:pPr>
            <w:r>
              <w:t>Version number</w:t>
            </w:r>
          </w:p>
        </w:tc>
        <w:tc>
          <w:tcPr>
            <w:tcW w:w="3572" w:type="pct"/>
          </w:tcPr>
          <w:p w14:paraId="665900A8" w14:textId="77777777" w:rsidR="00985F7E" w:rsidRDefault="00985F7E" w:rsidP="00985F7E">
            <w:pPr>
              <w:pStyle w:val="TableText"/>
            </w:pP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tc>
      </w:tr>
      <w:tr w:rsidR="00985F7E" w14:paraId="03E3FC1E" w14:textId="77777777" w:rsidTr="00985F7E">
        <w:tc>
          <w:tcPr>
            <w:tcW w:w="1428" w:type="pct"/>
          </w:tcPr>
          <w:p w14:paraId="31A5FDF0" w14:textId="77777777" w:rsidR="00985F7E" w:rsidRDefault="00985F7E" w:rsidP="00985F7E">
            <w:pPr>
              <w:pStyle w:val="TableText"/>
            </w:pPr>
            <w:r>
              <w:t>Version date</w:t>
            </w:r>
          </w:p>
        </w:tc>
        <w:tc>
          <w:tcPr>
            <w:tcW w:w="3572" w:type="pct"/>
          </w:tcPr>
          <w:p w14:paraId="480BB322" w14:textId="77777777" w:rsidR="00985F7E" w:rsidRDefault="007A5B15" w:rsidP="00985F7E">
            <w:pPr>
              <w:pStyle w:val="TableText"/>
            </w:pPr>
            <w:r w:rsidRPr="007A5B15">
              <w:rPr>
                <w:highlight w:val="lightGray"/>
              </w:rPr>
              <w:t>DD/MM/YYYY</w:t>
            </w:r>
          </w:p>
        </w:tc>
      </w:tr>
      <w:tr w:rsidR="00985F7E" w14:paraId="34529977" w14:textId="77777777" w:rsidTr="00985F7E">
        <w:tc>
          <w:tcPr>
            <w:tcW w:w="1428" w:type="pct"/>
          </w:tcPr>
          <w:p w14:paraId="5C4BB96D" w14:textId="77777777" w:rsidR="00985F7E" w:rsidRDefault="00985F7E" w:rsidP="00985F7E">
            <w:pPr>
              <w:pStyle w:val="TableText"/>
            </w:pPr>
            <w:r>
              <w:t>Status</w:t>
            </w:r>
          </w:p>
        </w:tc>
        <w:tc>
          <w:tcPr>
            <w:tcW w:w="3572" w:type="pct"/>
          </w:tcPr>
          <w:p w14:paraId="60158315" w14:textId="77777777" w:rsidR="00985F7E" w:rsidRDefault="00985F7E" w:rsidP="00985F7E">
            <w:pPr>
              <w:pStyle w:val="TableText"/>
            </w:pPr>
            <w:r>
              <w:fldChar w:fldCharType="begin">
                <w:ffData>
                  <w:name w:val=""/>
                  <w:enabled/>
                  <w:calcOnExit w:val="0"/>
                  <w:textInput>
                    <w:default w:val="Initial Draft / Consultation Draft / Approved Document / Minor Revision / Major Revision"/>
                  </w:textInput>
                </w:ffData>
              </w:fldChar>
            </w:r>
            <w:r>
              <w:instrText xml:space="preserve"> FORMTEXT </w:instrText>
            </w:r>
            <w:r>
              <w:fldChar w:fldCharType="separate"/>
            </w:r>
            <w:r>
              <w:rPr>
                <w:noProof/>
              </w:rPr>
              <w:t>Initial Draft / Consultation Draft / Approved Document / Minor Revision / Major Revision</w:t>
            </w:r>
            <w:r>
              <w:fldChar w:fldCharType="end"/>
            </w:r>
          </w:p>
        </w:tc>
      </w:tr>
      <w:tr w:rsidR="00985F7E" w14:paraId="0A2C740F" w14:textId="77777777" w:rsidTr="00985F7E">
        <w:tc>
          <w:tcPr>
            <w:tcW w:w="1428" w:type="pct"/>
          </w:tcPr>
          <w:p w14:paraId="5FD64617" w14:textId="77777777" w:rsidR="00985F7E" w:rsidRDefault="00985F7E" w:rsidP="00985F7E">
            <w:pPr>
              <w:pStyle w:val="TableText"/>
            </w:pPr>
            <w:r>
              <w:t>File / document number:</w:t>
            </w:r>
          </w:p>
        </w:tc>
        <w:tc>
          <w:tcPr>
            <w:tcW w:w="3572" w:type="pct"/>
          </w:tcPr>
          <w:p w14:paraId="3A4BD4B8" w14:textId="77777777" w:rsidR="00985F7E" w:rsidRDefault="00985F7E" w:rsidP="00985F7E">
            <w:pPr>
              <w:pStyle w:val="TableText"/>
            </w:pPr>
            <w:r>
              <w:fldChar w:fldCharType="begin">
                <w:ffData>
                  <w:name w:val=""/>
                  <w:enabled/>
                  <w:calcOnExit w:val="0"/>
                  <w:textInput>
                    <w:default w:val="File number / document number"/>
                  </w:textInput>
                </w:ffData>
              </w:fldChar>
            </w:r>
            <w:r>
              <w:instrText xml:space="preserve"> FORMTEXT </w:instrText>
            </w:r>
            <w:r>
              <w:fldChar w:fldCharType="separate"/>
            </w:r>
            <w:r>
              <w:rPr>
                <w:noProof/>
              </w:rPr>
              <w:t>File number / document number</w:t>
            </w:r>
            <w:r>
              <w:fldChar w:fldCharType="end"/>
            </w:r>
          </w:p>
        </w:tc>
      </w:tr>
    </w:tbl>
    <w:p w14:paraId="666D156D" w14:textId="671CD9CC" w:rsidR="00E66D18" w:rsidRDefault="00E66D18" w:rsidP="00E66D18">
      <w:pPr>
        <w:pStyle w:val="Heading2"/>
        <w:numPr>
          <w:ilvl w:val="1"/>
          <w:numId w:val="0"/>
        </w:numPr>
        <w:tabs>
          <w:tab w:val="num" w:pos="743"/>
        </w:tabs>
        <w:ind w:left="743" w:hanging="743"/>
      </w:pPr>
      <w:bookmarkStart w:id="2" w:name="_Toc403054193"/>
      <w:r>
        <w:t xml:space="preserve">Document </w:t>
      </w:r>
      <w:r w:rsidR="00152B1B">
        <w:t>a</w:t>
      </w:r>
      <w:r>
        <w:t>uthorisation</w:t>
      </w:r>
      <w:bookmarkEnd w:id="2"/>
    </w:p>
    <w:p w14:paraId="01DBD65C" w14:textId="77777777" w:rsidR="00E66D18" w:rsidRDefault="00E66D18" w:rsidP="00E66D18">
      <w:pPr>
        <w:pStyle w:val="Caption"/>
        <w:keepNext/>
      </w:pPr>
      <w:r>
        <w:t xml:space="preserve">Table </w:t>
      </w:r>
      <w:r w:rsidR="00453272">
        <w:fldChar w:fldCharType="begin"/>
      </w:r>
      <w:r w:rsidR="00453272">
        <w:instrText xml:space="preserve"> SEQ Table \* ARABIC </w:instrText>
      </w:r>
      <w:r w:rsidR="00453272">
        <w:fldChar w:fldCharType="separate"/>
      </w:r>
      <w:r w:rsidR="000F64CC">
        <w:rPr>
          <w:noProof/>
        </w:rPr>
        <w:t>2</w:t>
      </w:r>
      <w:r w:rsidR="00453272">
        <w:rPr>
          <w:noProof/>
        </w:rPr>
        <w:fldChar w:fldCharType="end"/>
      </w:r>
      <w:r>
        <w:t>: document authorisation</w:t>
      </w:r>
    </w:p>
    <w:tbl>
      <w:tblPr>
        <w:tblW w:w="489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4308"/>
        <w:gridCol w:w="3064"/>
        <w:gridCol w:w="1529"/>
      </w:tblGrid>
      <w:tr w:rsidR="00E66D18" w14:paraId="6ABB7895" w14:textId="77777777" w:rsidTr="0016283F">
        <w:trPr>
          <w:tblHeader/>
        </w:trPr>
        <w:tc>
          <w:tcPr>
            <w:tcW w:w="2420" w:type="pct"/>
          </w:tcPr>
          <w:p w14:paraId="69BB4024" w14:textId="77777777" w:rsidR="00E66D18" w:rsidRPr="00C62EC9" w:rsidRDefault="00E66D18" w:rsidP="0016283F">
            <w:pPr>
              <w:pStyle w:val="TableHeadText"/>
            </w:pPr>
            <w:r w:rsidRPr="00C62EC9">
              <w:t>Name</w:t>
            </w:r>
          </w:p>
        </w:tc>
        <w:tc>
          <w:tcPr>
            <w:tcW w:w="1721" w:type="pct"/>
          </w:tcPr>
          <w:p w14:paraId="4F98922D" w14:textId="77777777" w:rsidR="00E66D18" w:rsidRPr="00C62EC9" w:rsidRDefault="00E66D18" w:rsidP="0016283F">
            <w:pPr>
              <w:pStyle w:val="TableHeadText"/>
            </w:pPr>
            <w:r w:rsidRPr="00C62EC9">
              <w:t>Signature</w:t>
            </w:r>
          </w:p>
        </w:tc>
        <w:tc>
          <w:tcPr>
            <w:tcW w:w="859" w:type="pct"/>
          </w:tcPr>
          <w:p w14:paraId="2B2CA4D0" w14:textId="77777777" w:rsidR="00E66D18" w:rsidRPr="00C62EC9" w:rsidRDefault="00E66D18" w:rsidP="0016283F">
            <w:pPr>
              <w:pStyle w:val="TableHeadText"/>
            </w:pPr>
            <w:r w:rsidRPr="00C62EC9">
              <w:t>Date</w:t>
            </w:r>
          </w:p>
        </w:tc>
      </w:tr>
      <w:tr w:rsidR="00E66D18" w14:paraId="6F648151" w14:textId="77777777" w:rsidTr="0016283F">
        <w:tc>
          <w:tcPr>
            <w:tcW w:w="2420" w:type="pct"/>
          </w:tcPr>
          <w:p w14:paraId="350DCEBC" w14:textId="77777777" w:rsidR="00E66D18" w:rsidRPr="00C62EC9" w:rsidRDefault="00E66D18" w:rsidP="00BE27C4">
            <w:pPr>
              <w:pStyle w:val="TableText"/>
            </w:pPr>
            <w:r w:rsidRPr="00C62EC9">
              <w:t xml:space="preserve">Requested by: </w:t>
            </w:r>
            <w:r w:rsidR="00BE27C4">
              <w:fldChar w:fldCharType="begin">
                <w:ffData>
                  <w:name w:val=""/>
                  <w:enabled/>
                  <w:calcOnExit w:val="0"/>
                  <w:textInput>
                    <w:default w:val="Name (eg, Author)"/>
                  </w:textInput>
                </w:ffData>
              </w:fldChar>
            </w:r>
            <w:r w:rsidR="00BE27C4">
              <w:instrText xml:space="preserve"> FORMTEXT </w:instrText>
            </w:r>
            <w:r w:rsidR="00BE27C4">
              <w:fldChar w:fldCharType="separate"/>
            </w:r>
            <w:r w:rsidR="00BE27C4">
              <w:rPr>
                <w:noProof/>
              </w:rPr>
              <w:t>Name (eg, Author)</w:t>
            </w:r>
            <w:r w:rsidR="00BE27C4">
              <w:fldChar w:fldCharType="end"/>
            </w:r>
            <w:r w:rsidR="00BE27C4">
              <w:t xml:space="preserve"> </w:t>
            </w:r>
          </w:p>
        </w:tc>
        <w:tc>
          <w:tcPr>
            <w:tcW w:w="1721" w:type="pct"/>
          </w:tcPr>
          <w:p w14:paraId="6DC0DDA2" w14:textId="77777777" w:rsidR="00E66D18" w:rsidRPr="00C62EC9" w:rsidRDefault="00E66D18" w:rsidP="0016283F">
            <w:pPr>
              <w:pStyle w:val="TableText"/>
            </w:pPr>
          </w:p>
        </w:tc>
        <w:tc>
          <w:tcPr>
            <w:tcW w:w="859" w:type="pct"/>
          </w:tcPr>
          <w:p w14:paraId="1B0379CE" w14:textId="77777777" w:rsidR="00E66D18" w:rsidRPr="00C62EC9" w:rsidRDefault="00E66D18" w:rsidP="0016283F">
            <w:pPr>
              <w:pStyle w:val="TableText"/>
            </w:pPr>
          </w:p>
        </w:tc>
      </w:tr>
      <w:tr w:rsidR="00E66D18" w14:paraId="60245D24" w14:textId="77777777" w:rsidTr="0016283F">
        <w:tc>
          <w:tcPr>
            <w:tcW w:w="2420" w:type="pct"/>
          </w:tcPr>
          <w:p w14:paraId="7DC1E414" w14:textId="77777777" w:rsidR="00E66D18" w:rsidRPr="00C62EC9" w:rsidRDefault="00E66D18" w:rsidP="00BE27C4">
            <w:pPr>
              <w:pStyle w:val="TableText"/>
            </w:pPr>
            <w:r>
              <w:t xml:space="preserve">Reviewed by: </w:t>
            </w:r>
            <w:r w:rsidR="00BE27C4">
              <w:fldChar w:fldCharType="begin">
                <w:ffData>
                  <w:name w:val=""/>
                  <w:enabled/>
                  <w:calcOnExit w:val="0"/>
                  <w:textInput>
                    <w:default w:val="Name (eg, Manager)"/>
                  </w:textInput>
                </w:ffData>
              </w:fldChar>
            </w:r>
            <w:r w:rsidR="00BE27C4">
              <w:instrText xml:space="preserve"> FORMTEXT </w:instrText>
            </w:r>
            <w:r w:rsidR="00BE27C4">
              <w:fldChar w:fldCharType="separate"/>
            </w:r>
            <w:r w:rsidR="00BE27C4">
              <w:rPr>
                <w:noProof/>
              </w:rPr>
              <w:t>Name (eg, Manager)</w:t>
            </w:r>
            <w:r w:rsidR="00BE27C4">
              <w:fldChar w:fldCharType="end"/>
            </w:r>
          </w:p>
        </w:tc>
        <w:tc>
          <w:tcPr>
            <w:tcW w:w="1721" w:type="pct"/>
          </w:tcPr>
          <w:p w14:paraId="1257C396" w14:textId="77777777" w:rsidR="00E66D18" w:rsidRPr="00C62EC9" w:rsidRDefault="00E66D18" w:rsidP="0016283F">
            <w:pPr>
              <w:pStyle w:val="TableText"/>
            </w:pPr>
          </w:p>
        </w:tc>
        <w:tc>
          <w:tcPr>
            <w:tcW w:w="859" w:type="pct"/>
          </w:tcPr>
          <w:p w14:paraId="4BF70FC2" w14:textId="77777777" w:rsidR="00E66D18" w:rsidRPr="00C62EC9" w:rsidRDefault="00E66D18" w:rsidP="0016283F">
            <w:pPr>
              <w:pStyle w:val="TableText"/>
            </w:pPr>
          </w:p>
        </w:tc>
      </w:tr>
      <w:tr w:rsidR="00E66D18" w14:paraId="2AC75121" w14:textId="77777777" w:rsidTr="0016283F">
        <w:tc>
          <w:tcPr>
            <w:tcW w:w="2420" w:type="pct"/>
          </w:tcPr>
          <w:p w14:paraId="6E161BD8" w14:textId="77777777" w:rsidR="00E66D18" w:rsidRPr="00C62EC9" w:rsidRDefault="00E66D18" w:rsidP="00BE27C4">
            <w:pPr>
              <w:pStyle w:val="TableText"/>
            </w:pPr>
            <w:r>
              <w:t xml:space="preserve">Endorsed by: </w:t>
            </w:r>
            <w:r w:rsidR="00BE27C4">
              <w:fldChar w:fldCharType="begin">
                <w:ffData>
                  <w:name w:val=""/>
                  <w:enabled/>
                  <w:calcOnExit w:val="0"/>
                  <w:textInput>
                    <w:default w:val="Name (eg, General Manager)"/>
                  </w:textInput>
                </w:ffData>
              </w:fldChar>
            </w:r>
            <w:r w:rsidR="00BE27C4">
              <w:instrText xml:space="preserve"> FORMTEXT </w:instrText>
            </w:r>
            <w:r w:rsidR="00BE27C4">
              <w:fldChar w:fldCharType="separate"/>
            </w:r>
            <w:r w:rsidR="00BE27C4">
              <w:rPr>
                <w:noProof/>
              </w:rPr>
              <w:t>Name (eg, General Manager)</w:t>
            </w:r>
            <w:r w:rsidR="00BE27C4">
              <w:fldChar w:fldCharType="end"/>
            </w:r>
          </w:p>
        </w:tc>
        <w:tc>
          <w:tcPr>
            <w:tcW w:w="1721" w:type="pct"/>
          </w:tcPr>
          <w:p w14:paraId="613731A4" w14:textId="77777777" w:rsidR="00E66D18" w:rsidRPr="00C62EC9" w:rsidRDefault="00E66D18" w:rsidP="0016283F">
            <w:pPr>
              <w:pStyle w:val="TableText"/>
            </w:pPr>
          </w:p>
        </w:tc>
        <w:tc>
          <w:tcPr>
            <w:tcW w:w="859" w:type="pct"/>
          </w:tcPr>
          <w:p w14:paraId="1D784A4E" w14:textId="77777777" w:rsidR="00E66D18" w:rsidRPr="00C62EC9" w:rsidRDefault="00E66D18" w:rsidP="0016283F">
            <w:pPr>
              <w:pStyle w:val="TableText"/>
            </w:pPr>
          </w:p>
        </w:tc>
      </w:tr>
      <w:tr w:rsidR="00E66D18" w14:paraId="44FA063B" w14:textId="77777777" w:rsidTr="0016283F">
        <w:tc>
          <w:tcPr>
            <w:tcW w:w="2420" w:type="pct"/>
          </w:tcPr>
          <w:p w14:paraId="3B801AB5" w14:textId="77777777" w:rsidR="00E66D18" w:rsidRPr="00C62EC9" w:rsidRDefault="00E66D18" w:rsidP="00BE27C4">
            <w:pPr>
              <w:pStyle w:val="TableText"/>
            </w:pPr>
            <w:r>
              <w:t xml:space="preserve">Approved by: </w:t>
            </w:r>
            <w:r w:rsidR="00BE27C4">
              <w:fldChar w:fldCharType="begin">
                <w:ffData>
                  <w:name w:val=""/>
                  <w:enabled/>
                  <w:calcOnExit w:val="0"/>
                  <w:textInput>
                    <w:default w:val="Name (eg, Chief Executive Officer)"/>
                  </w:textInput>
                </w:ffData>
              </w:fldChar>
            </w:r>
            <w:r w:rsidR="00BE27C4">
              <w:instrText xml:space="preserve"> FORMTEXT </w:instrText>
            </w:r>
            <w:r w:rsidR="00BE27C4">
              <w:fldChar w:fldCharType="separate"/>
            </w:r>
            <w:r w:rsidR="00BE27C4">
              <w:rPr>
                <w:noProof/>
              </w:rPr>
              <w:t>Name (eg, Chief Executive Officer)</w:t>
            </w:r>
            <w:r w:rsidR="00BE27C4">
              <w:fldChar w:fldCharType="end"/>
            </w:r>
          </w:p>
        </w:tc>
        <w:tc>
          <w:tcPr>
            <w:tcW w:w="1721" w:type="pct"/>
          </w:tcPr>
          <w:p w14:paraId="3C8D62AD" w14:textId="77777777" w:rsidR="00E66D18" w:rsidRPr="00C62EC9" w:rsidRDefault="00E66D18" w:rsidP="0016283F">
            <w:pPr>
              <w:pStyle w:val="TableText"/>
            </w:pPr>
          </w:p>
        </w:tc>
        <w:tc>
          <w:tcPr>
            <w:tcW w:w="859" w:type="pct"/>
          </w:tcPr>
          <w:p w14:paraId="170F6748" w14:textId="77777777" w:rsidR="00E66D18" w:rsidRPr="00C62EC9" w:rsidRDefault="00E66D18" w:rsidP="0016283F">
            <w:pPr>
              <w:pStyle w:val="TableText"/>
            </w:pPr>
          </w:p>
        </w:tc>
      </w:tr>
    </w:tbl>
    <w:p w14:paraId="46CDCD71" w14:textId="77777777" w:rsidR="00985F7E" w:rsidRDefault="00985F7E" w:rsidP="00985F7E">
      <w:pPr>
        <w:pStyle w:val="Heading2"/>
        <w:numPr>
          <w:ilvl w:val="1"/>
          <w:numId w:val="0"/>
        </w:numPr>
        <w:tabs>
          <w:tab w:val="num" w:pos="743"/>
        </w:tabs>
        <w:ind w:left="743" w:hanging="743"/>
      </w:pPr>
      <w:r>
        <w:t>Version history</w:t>
      </w:r>
    </w:p>
    <w:p w14:paraId="604F30E1" w14:textId="77777777" w:rsidR="00985F7E" w:rsidRDefault="00985F7E" w:rsidP="00985F7E">
      <w:pPr>
        <w:pStyle w:val="Caption"/>
        <w:keepNext/>
      </w:pPr>
      <w:r>
        <w:t xml:space="preserve">Table </w:t>
      </w:r>
      <w:r w:rsidR="00453272">
        <w:fldChar w:fldCharType="begin"/>
      </w:r>
      <w:r w:rsidR="00453272">
        <w:instrText xml:space="preserve"> SEQ Table \* ARABIC </w:instrText>
      </w:r>
      <w:r w:rsidR="00453272">
        <w:fldChar w:fldCharType="separate"/>
      </w:r>
      <w:r w:rsidR="000F64CC">
        <w:rPr>
          <w:noProof/>
        </w:rPr>
        <w:t>3</w:t>
      </w:r>
      <w:r w:rsidR="00453272">
        <w:rPr>
          <w:noProof/>
        </w:rPr>
        <w:fldChar w:fldCharType="end"/>
      </w:r>
      <w:r>
        <w:t>: version history</w:t>
      </w:r>
    </w:p>
    <w:tbl>
      <w:tblPr>
        <w:tblW w:w="444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27"/>
        <w:gridCol w:w="1559"/>
        <w:gridCol w:w="1843"/>
        <w:gridCol w:w="2555"/>
      </w:tblGrid>
      <w:tr w:rsidR="003E6E78" w14:paraId="356A1152" w14:textId="77777777" w:rsidTr="003E6E78">
        <w:trPr>
          <w:tblHeader/>
        </w:trPr>
        <w:tc>
          <w:tcPr>
            <w:tcW w:w="1316" w:type="pct"/>
          </w:tcPr>
          <w:p w14:paraId="591316DB" w14:textId="77777777" w:rsidR="003E6E78" w:rsidRPr="00D96350" w:rsidRDefault="003E6E78" w:rsidP="003E6E78">
            <w:pPr>
              <w:pStyle w:val="TableHeadText"/>
            </w:pPr>
            <w:r>
              <w:t>Version number</w:t>
            </w:r>
          </w:p>
        </w:tc>
        <w:tc>
          <w:tcPr>
            <w:tcW w:w="964" w:type="pct"/>
          </w:tcPr>
          <w:p w14:paraId="4C60B7B5" w14:textId="77777777" w:rsidR="003E6E78" w:rsidRPr="00D96350" w:rsidRDefault="003E6E78" w:rsidP="003E6E78">
            <w:pPr>
              <w:pStyle w:val="TableHeadText"/>
            </w:pPr>
            <w:r>
              <w:t>Date</w:t>
            </w:r>
          </w:p>
        </w:tc>
        <w:tc>
          <w:tcPr>
            <w:tcW w:w="1140" w:type="pct"/>
          </w:tcPr>
          <w:p w14:paraId="35748707" w14:textId="77777777" w:rsidR="003E6E78" w:rsidRPr="00D96350" w:rsidRDefault="003E6E78" w:rsidP="003E6E78">
            <w:pPr>
              <w:pStyle w:val="TableHeadText"/>
            </w:pPr>
            <w:r>
              <w:t>Changed by</w:t>
            </w:r>
          </w:p>
        </w:tc>
        <w:tc>
          <w:tcPr>
            <w:tcW w:w="1580" w:type="pct"/>
          </w:tcPr>
          <w:p w14:paraId="526CDD13" w14:textId="77777777" w:rsidR="003E6E78" w:rsidRPr="00D96350" w:rsidRDefault="003E6E78" w:rsidP="003E6E78">
            <w:pPr>
              <w:pStyle w:val="TableHeadText"/>
            </w:pPr>
            <w:r>
              <w:t>Nature of amendment</w:t>
            </w:r>
          </w:p>
        </w:tc>
      </w:tr>
      <w:tr w:rsidR="003E6E78" w14:paraId="7188D0F5" w14:textId="77777777" w:rsidTr="003E6E78">
        <w:tc>
          <w:tcPr>
            <w:tcW w:w="1316" w:type="pct"/>
          </w:tcPr>
          <w:p w14:paraId="41275473" w14:textId="77777777" w:rsidR="003E6E78" w:rsidRPr="00D96350" w:rsidRDefault="003E6E78" w:rsidP="00282496">
            <w:pPr>
              <w:pStyle w:val="TableText"/>
            </w:pPr>
            <w:r>
              <w:t>0.1</w:t>
            </w:r>
          </w:p>
        </w:tc>
        <w:tc>
          <w:tcPr>
            <w:tcW w:w="964" w:type="pct"/>
          </w:tcPr>
          <w:p w14:paraId="1CDF9B91" w14:textId="77777777" w:rsidR="003E6E78" w:rsidRDefault="003E6E78" w:rsidP="00282496">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c>
          <w:tcPr>
            <w:tcW w:w="1140" w:type="pct"/>
          </w:tcPr>
          <w:p w14:paraId="495FD0B5" w14:textId="77777777" w:rsidR="003E6E78" w:rsidRDefault="003E6E78" w:rsidP="00282496">
            <w:pPr>
              <w:pStyle w:val="TableText"/>
            </w:pPr>
            <w:r>
              <w:fldChar w:fldCharType="begin">
                <w:ffData>
                  <w:name w:val="Text3"/>
                  <w:enabled/>
                  <w:calcOnExit w:val="0"/>
                  <w:textInput>
                    <w:default w:val="Name"/>
                  </w:textInput>
                </w:ffData>
              </w:fldChar>
            </w:r>
            <w:r>
              <w:instrText xml:space="preserve"> FORMTEXT </w:instrText>
            </w:r>
            <w:r>
              <w:fldChar w:fldCharType="separate"/>
            </w:r>
            <w:r>
              <w:rPr>
                <w:noProof/>
              </w:rPr>
              <w:t>Name</w:t>
            </w:r>
            <w:r>
              <w:fldChar w:fldCharType="end"/>
            </w:r>
          </w:p>
        </w:tc>
        <w:tc>
          <w:tcPr>
            <w:tcW w:w="1580" w:type="pct"/>
          </w:tcPr>
          <w:p w14:paraId="7BD69115" w14:textId="77777777" w:rsidR="003E6E78" w:rsidRDefault="003E6E78" w:rsidP="00282496">
            <w:pPr>
              <w:pStyle w:val="TableText"/>
            </w:pPr>
            <w:r>
              <w:t>Initial draft</w:t>
            </w:r>
          </w:p>
        </w:tc>
      </w:tr>
      <w:tr w:rsidR="003E6E78" w14:paraId="5433067A" w14:textId="77777777" w:rsidTr="003E6E78">
        <w:tc>
          <w:tcPr>
            <w:tcW w:w="1316" w:type="pct"/>
          </w:tcPr>
          <w:p w14:paraId="28C52A6F" w14:textId="77777777" w:rsidR="003E6E78" w:rsidRPr="00985F7E" w:rsidRDefault="003E6E78" w:rsidP="00282496">
            <w:pPr>
              <w:pStyle w:val="TableText"/>
            </w:pPr>
          </w:p>
        </w:tc>
        <w:tc>
          <w:tcPr>
            <w:tcW w:w="964" w:type="pct"/>
          </w:tcPr>
          <w:p w14:paraId="2EF9BFAA" w14:textId="77777777" w:rsidR="003E6E78" w:rsidRDefault="003E6E78" w:rsidP="00282496">
            <w:pPr>
              <w:pStyle w:val="TableText"/>
            </w:pPr>
          </w:p>
        </w:tc>
        <w:tc>
          <w:tcPr>
            <w:tcW w:w="1140" w:type="pct"/>
          </w:tcPr>
          <w:p w14:paraId="3E3AA058" w14:textId="77777777" w:rsidR="003E6E78" w:rsidRDefault="003E6E78" w:rsidP="00282496">
            <w:pPr>
              <w:pStyle w:val="TableText"/>
            </w:pPr>
          </w:p>
        </w:tc>
        <w:tc>
          <w:tcPr>
            <w:tcW w:w="1580" w:type="pct"/>
          </w:tcPr>
          <w:p w14:paraId="6A2623A9" w14:textId="77777777" w:rsidR="003E6E78" w:rsidRDefault="003E6E78" w:rsidP="00282496">
            <w:pPr>
              <w:pStyle w:val="TableText"/>
            </w:pPr>
          </w:p>
        </w:tc>
      </w:tr>
      <w:tr w:rsidR="003E6E78" w14:paraId="4B6AC0CB" w14:textId="77777777" w:rsidTr="003E6E78">
        <w:tc>
          <w:tcPr>
            <w:tcW w:w="1316" w:type="pct"/>
          </w:tcPr>
          <w:p w14:paraId="448C485E" w14:textId="77777777" w:rsidR="003E6E78" w:rsidRPr="00D96350" w:rsidRDefault="003E6E78" w:rsidP="00282496">
            <w:pPr>
              <w:pStyle w:val="TableText"/>
            </w:pPr>
          </w:p>
        </w:tc>
        <w:tc>
          <w:tcPr>
            <w:tcW w:w="964" w:type="pct"/>
          </w:tcPr>
          <w:p w14:paraId="54C11404" w14:textId="77777777" w:rsidR="003E6E78" w:rsidRDefault="003E6E78" w:rsidP="00282496">
            <w:pPr>
              <w:pStyle w:val="TableText"/>
            </w:pPr>
          </w:p>
        </w:tc>
        <w:tc>
          <w:tcPr>
            <w:tcW w:w="1140" w:type="pct"/>
          </w:tcPr>
          <w:p w14:paraId="0E29BD71" w14:textId="77777777" w:rsidR="003E6E78" w:rsidRDefault="003E6E78" w:rsidP="00282496">
            <w:pPr>
              <w:pStyle w:val="TableText"/>
            </w:pPr>
          </w:p>
        </w:tc>
        <w:tc>
          <w:tcPr>
            <w:tcW w:w="1580" w:type="pct"/>
          </w:tcPr>
          <w:p w14:paraId="72553F4F" w14:textId="77777777" w:rsidR="003E6E78" w:rsidRDefault="003E6E78" w:rsidP="00282496">
            <w:pPr>
              <w:pStyle w:val="TableText"/>
            </w:pPr>
          </w:p>
        </w:tc>
      </w:tr>
    </w:tbl>
    <w:p w14:paraId="597318C4" w14:textId="77777777" w:rsidR="00985F7E" w:rsidRDefault="00985F7E" w:rsidP="00387FB2"/>
    <w:p w14:paraId="2F89FC0F" w14:textId="77777777" w:rsidR="003E6E78" w:rsidRDefault="003E6E78">
      <w:pPr>
        <w:spacing w:line="240" w:lineRule="auto"/>
        <w:rPr>
          <w:rFonts w:ascii="Arial" w:hAnsi="Arial"/>
          <w:sz w:val="36"/>
        </w:rPr>
      </w:pPr>
      <w:bookmarkStart w:id="3" w:name="_Toc400716733"/>
      <w:bookmarkStart w:id="4" w:name="_Toc402163497"/>
      <w:bookmarkStart w:id="5" w:name="_Ref402348243"/>
      <w:r>
        <w:br w:type="page"/>
      </w:r>
    </w:p>
    <w:bookmarkEnd w:id="3"/>
    <w:bookmarkEnd w:id="4"/>
    <w:bookmarkEnd w:id="5"/>
    <w:p w14:paraId="5B9791A8" w14:textId="7CA60E04" w:rsidR="00DD0823" w:rsidRDefault="005644D7" w:rsidP="00152B1B">
      <w:pPr>
        <w:pStyle w:val="Heading1"/>
      </w:pPr>
      <w:r>
        <w:lastRenderedPageBreak/>
        <w:t xml:space="preserve">Key </w:t>
      </w:r>
      <w:r w:rsidR="00453272">
        <w:t>i</w:t>
      </w:r>
      <w:r>
        <w:t>nformation</w:t>
      </w:r>
    </w:p>
    <w:p w14:paraId="60BBBB70" w14:textId="77777777" w:rsidR="00B91D82" w:rsidRPr="00152B1B" w:rsidRDefault="00B91D82" w:rsidP="00B91D82">
      <w:pPr>
        <w:pStyle w:val="Highlight"/>
        <w:rPr>
          <w:rFonts w:ascii="Arial" w:hAnsi="Arial" w:cs="Arial"/>
          <w:sz w:val="22"/>
        </w:rPr>
      </w:pPr>
      <w:r w:rsidRPr="00152B1B">
        <w:rPr>
          <w:rFonts w:ascii="Arial" w:hAnsi="Arial" w:cs="Arial"/>
          <w:b/>
          <w:i/>
          <w:sz w:val="22"/>
        </w:rPr>
        <w:t>Guidance: to be deleted</w:t>
      </w:r>
      <w:r w:rsidRPr="00152B1B">
        <w:rPr>
          <w:rFonts w:ascii="Arial" w:hAnsi="Arial" w:cs="Arial"/>
          <w:b/>
          <w:i/>
          <w:sz w:val="22"/>
        </w:rPr>
        <w:br/>
      </w:r>
      <w:r w:rsidRPr="00152B1B">
        <w:rPr>
          <w:rFonts w:ascii="Arial" w:hAnsi="Arial" w:cs="Arial"/>
          <w:b/>
          <w:i/>
          <w:sz w:val="22"/>
        </w:rPr>
        <w:br/>
      </w:r>
      <w:r w:rsidR="004C48E5" w:rsidRPr="00152B1B">
        <w:rPr>
          <w:rFonts w:ascii="Arial" w:hAnsi="Arial" w:cs="Arial"/>
          <w:sz w:val="22"/>
        </w:rPr>
        <w:t>Section 1 of this document</w:t>
      </w:r>
      <w:r w:rsidRPr="00152B1B">
        <w:rPr>
          <w:rFonts w:ascii="Arial" w:hAnsi="Arial" w:cs="Arial"/>
          <w:sz w:val="22"/>
        </w:rPr>
        <w:t xml:space="preserve"> </w:t>
      </w:r>
      <w:r w:rsidR="004C48E5" w:rsidRPr="00152B1B">
        <w:rPr>
          <w:rFonts w:ascii="Arial" w:hAnsi="Arial" w:cs="Arial"/>
          <w:sz w:val="22"/>
        </w:rPr>
        <w:t>should</w:t>
      </w:r>
      <w:r w:rsidRPr="00152B1B">
        <w:rPr>
          <w:rFonts w:ascii="Arial" w:hAnsi="Arial" w:cs="Arial"/>
          <w:sz w:val="22"/>
        </w:rPr>
        <w:t xml:space="preserve"> </w:t>
      </w:r>
      <w:r w:rsidR="005644D7" w:rsidRPr="00152B1B">
        <w:rPr>
          <w:rFonts w:ascii="Arial" w:hAnsi="Arial" w:cs="Arial"/>
          <w:sz w:val="22"/>
        </w:rPr>
        <w:t>provide a brief overview of how the proposed concept will meet a defined community or service need</w:t>
      </w:r>
      <w:r w:rsidR="00EC3A00" w:rsidRPr="00152B1B">
        <w:rPr>
          <w:rFonts w:ascii="Arial" w:hAnsi="Arial" w:cs="Arial"/>
          <w:sz w:val="22"/>
        </w:rPr>
        <w:t>.</w:t>
      </w:r>
    </w:p>
    <w:p w14:paraId="1D1296A0" w14:textId="7561CAC7" w:rsidR="008A2DEB" w:rsidRDefault="0081313D" w:rsidP="000535E6">
      <w:pPr>
        <w:pStyle w:val="Heading2"/>
      </w:pPr>
      <w:r>
        <w:t xml:space="preserve">Community </w:t>
      </w:r>
      <w:r w:rsidR="00152B1B">
        <w:t>s</w:t>
      </w:r>
      <w:r>
        <w:t xml:space="preserve">ervice </w:t>
      </w:r>
      <w:r w:rsidR="00152B1B">
        <w:t>r</w:t>
      </w:r>
      <w:r>
        <w:t>equirement</w:t>
      </w:r>
    </w:p>
    <w:p w14:paraId="6D2930EB" w14:textId="77777777" w:rsidR="008A2DEB" w:rsidRPr="00152B1B" w:rsidRDefault="008A2DEB" w:rsidP="008A2DEB">
      <w:pPr>
        <w:pStyle w:val="Highlight"/>
        <w:rPr>
          <w:rFonts w:ascii="Arial" w:hAnsi="Arial" w:cs="Arial"/>
          <w:b/>
          <w:i/>
          <w:sz w:val="22"/>
        </w:rPr>
      </w:pPr>
      <w:r w:rsidRPr="00152B1B">
        <w:rPr>
          <w:rFonts w:ascii="Arial" w:hAnsi="Arial" w:cs="Arial"/>
          <w:b/>
          <w:i/>
          <w:sz w:val="22"/>
        </w:rPr>
        <w:t>Guidance: to be deleted</w:t>
      </w:r>
    </w:p>
    <w:p w14:paraId="60469B6F" w14:textId="77777777" w:rsidR="00203AEA" w:rsidRPr="00152B1B" w:rsidRDefault="002645DF" w:rsidP="00203AEA">
      <w:pPr>
        <w:pStyle w:val="Highlight"/>
        <w:rPr>
          <w:rFonts w:ascii="Arial" w:hAnsi="Arial" w:cs="Arial"/>
          <w:i/>
          <w:sz w:val="22"/>
        </w:rPr>
      </w:pPr>
      <w:r w:rsidRPr="00152B1B">
        <w:rPr>
          <w:rFonts w:ascii="Arial" w:hAnsi="Arial" w:cs="Arial"/>
          <w:i/>
          <w:sz w:val="22"/>
        </w:rPr>
        <w:t xml:space="preserve">What </w:t>
      </w:r>
      <w:r w:rsidR="004E0E5F" w:rsidRPr="00152B1B">
        <w:rPr>
          <w:rFonts w:ascii="Arial" w:hAnsi="Arial" w:cs="Arial"/>
          <w:i/>
          <w:sz w:val="22"/>
        </w:rPr>
        <w:t xml:space="preserve">community </w:t>
      </w:r>
      <w:r w:rsidRPr="00152B1B">
        <w:rPr>
          <w:rFonts w:ascii="Arial" w:hAnsi="Arial" w:cs="Arial"/>
          <w:i/>
          <w:sz w:val="22"/>
        </w:rPr>
        <w:t xml:space="preserve">or service </w:t>
      </w:r>
      <w:r w:rsidR="004E0E5F" w:rsidRPr="00152B1B">
        <w:rPr>
          <w:rFonts w:ascii="Arial" w:hAnsi="Arial" w:cs="Arial"/>
          <w:i/>
          <w:sz w:val="22"/>
        </w:rPr>
        <w:t xml:space="preserve">need will this </w:t>
      </w:r>
      <w:r w:rsidRPr="00152B1B">
        <w:rPr>
          <w:rFonts w:ascii="Arial" w:hAnsi="Arial" w:cs="Arial"/>
          <w:i/>
          <w:sz w:val="22"/>
        </w:rPr>
        <w:t xml:space="preserve">concept </w:t>
      </w:r>
      <w:r w:rsidR="004E0E5F" w:rsidRPr="00152B1B">
        <w:rPr>
          <w:rFonts w:ascii="Arial" w:hAnsi="Arial" w:cs="Arial"/>
          <w:i/>
          <w:sz w:val="22"/>
        </w:rPr>
        <w:t>address?</w:t>
      </w:r>
    </w:p>
    <w:p w14:paraId="0FC5D91A" w14:textId="77777777" w:rsidR="0081313D" w:rsidRPr="00152B1B" w:rsidRDefault="0081313D" w:rsidP="008A2DEB">
      <w:pPr>
        <w:pStyle w:val="Highlight"/>
        <w:rPr>
          <w:rFonts w:ascii="Arial" w:hAnsi="Arial" w:cs="Arial"/>
          <w:sz w:val="22"/>
        </w:rPr>
      </w:pPr>
      <w:r w:rsidRPr="00152B1B">
        <w:rPr>
          <w:rFonts w:ascii="Arial" w:hAnsi="Arial" w:cs="Arial"/>
          <w:sz w:val="22"/>
        </w:rPr>
        <w:t>Briefly outline the community service needs and provide any background to the proposal.</w:t>
      </w:r>
      <w:r w:rsidR="002645DF" w:rsidRPr="00152B1B">
        <w:rPr>
          <w:rFonts w:ascii="Arial" w:hAnsi="Arial" w:cs="Arial"/>
          <w:sz w:val="22"/>
        </w:rPr>
        <w:t xml:space="preserve"> </w:t>
      </w:r>
    </w:p>
    <w:p w14:paraId="342683E0" w14:textId="77777777" w:rsidR="0081313D" w:rsidRPr="00152B1B" w:rsidRDefault="0081313D" w:rsidP="008A2DEB">
      <w:pPr>
        <w:pStyle w:val="Highlight"/>
        <w:rPr>
          <w:rFonts w:ascii="Arial" w:hAnsi="Arial" w:cs="Arial"/>
          <w:sz w:val="22"/>
        </w:rPr>
      </w:pPr>
      <w:r w:rsidRPr="00152B1B">
        <w:rPr>
          <w:rFonts w:ascii="Arial" w:hAnsi="Arial" w:cs="Arial"/>
          <w:sz w:val="22"/>
        </w:rPr>
        <w:t>Examples of community service needs include:</w:t>
      </w:r>
    </w:p>
    <w:p w14:paraId="449E0284" w14:textId="77777777" w:rsidR="00134A6C" w:rsidRPr="00152B1B" w:rsidRDefault="00134A6C" w:rsidP="00134A6C">
      <w:pPr>
        <w:pStyle w:val="HighlightListBullet1"/>
        <w:rPr>
          <w:rFonts w:ascii="Arial" w:hAnsi="Arial" w:cs="Arial"/>
          <w:sz w:val="22"/>
        </w:rPr>
      </w:pPr>
      <w:r w:rsidRPr="00152B1B">
        <w:rPr>
          <w:rFonts w:ascii="Arial" w:hAnsi="Arial" w:cs="Arial"/>
          <w:sz w:val="22"/>
        </w:rPr>
        <w:t>social and community services – aged care, library services, disability access, indigenous and multicultural services</w:t>
      </w:r>
    </w:p>
    <w:p w14:paraId="7CD34922" w14:textId="77777777" w:rsidR="00134A6C" w:rsidRPr="00152B1B" w:rsidRDefault="00134A6C" w:rsidP="0081313D">
      <w:pPr>
        <w:pStyle w:val="HighlightListBullet1"/>
        <w:rPr>
          <w:rFonts w:ascii="Arial" w:hAnsi="Arial" w:cs="Arial"/>
          <w:sz w:val="22"/>
        </w:rPr>
      </w:pPr>
      <w:r w:rsidRPr="00152B1B">
        <w:rPr>
          <w:rFonts w:ascii="Arial" w:hAnsi="Arial" w:cs="Arial"/>
          <w:sz w:val="22"/>
        </w:rPr>
        <w:t xml:space="preserve">environmental services – water (collection, storage and supply), management of natural resources, coastal management, erosion control, </w:t>
      </w:r>
      <w:r w:rsidR="007D3CB7" w:rsidRPr="00152B1B">
        <w:rPr>
          <w:rFonts w:ascii="Arial" w:hAnsi="Arial" w:cs="Arial"/>
          <w:sz w:val="22"/>
        </w:rPr>
        <w:t>waste management</w:t>
      </w:r>
    </w:p>
    <w:p w14:paraId="50A98C9F" w14:textId="77777777" w:rsidR="007D3CB7" w:rsidRPr="00152B1B" w:rsidRDefault="007D3CB7" w:rsidP="007D3CB7">
      <w:pPr>
        <w:pStyle w:val="HighlightListBullet1"/>
        <w:rPr>
          <w:rFonts w:ascii="Arial" w:hAnsi="Arial" w:cs="Arial"/>
          <w:sz w:val="22"/>
        </w:rPr>
      </w:pPr>
      <w:r w:rsidRPr="00152B1B">
        <w:rPr>
          <w:rFonts w:ascii="Arial" w:hAnsi="Arial" w:cs="Arial"/>
          <w:sz w:val="22"/>
        </w:rPr>
        <w:t>health services</w:t>
      </w:r>
    </w:p>
    <w:p w14:paraId="13847F90" w14:textId="77777777" w:rsidR="007D3CB7" w:rsidRPr="00152B1B" w:rsidRDefault="007D3CB7" w:rsidP="0081313D">
      <w:pPr>
        <w:pStyle w:val="HighlightListBullet1"/>
        <w:rPr>
          <w:rFonts w:ascii="Arial" w:hAnsi="Arial" w:cs="Arial"/>
          <w:sz w:val="22"/>
        </w:rPr>
      </w:pPr>
      <w:r w:rsidRPr="00152B1B">
        <w:rPr>
          <w:rFonts w:ascii="Arial" w:hAnsi="Arial" w:cs="Arial"/>
          <w:sz w:val="22"/>
        </w:rPr>
        <w:t>emergency management services – bushfires, flood, earthquakes, drought and dam safety</w:t>
      </w:r>
    </w:p>
    <w:p w14:paraId="5D1E7BF2" w14:textId="77777777" w:rsidR="0081313D" w:rsidRPr="00152B1B" w:rsidRDefault="007D3CB7" w:rsidP="0081313D">
      <w:pPr>
        <w:pStyle w:val="HighlightListBullet1"/>
        <w:rPr>
          <w:rFonts w:ascii="Arial" w:hAnsi="Arial" w:cs="Arial"/>
          <w:sz w:val="22"/>
        </w:rPr>
      </w:pPr>
      <w:r w:rsidRPr="00152B1B">
        <w:rPr>
          <w:rFonts w:ascii="Arial" w:hAnsi="Arial" w:cs="Arial"/>
          <w:sz w:val="22"/>
        </w:rPr>
        <w:t xml:space="preserve">planning and building services – economic development, transport, infrastructure, cultural and heritage management, urban and rural planning, </w:t>
      </w:r>
      <w:r w:rsidR="0081313D" w:rsidRPr="00152B1B">
        <w:rPr>
          <w:rFonts w:ascii="Arial" w:hAnsi="Arial" w:cs="Arial"/>
          <w:sz w:val="22"/>
        </w:rPr>
        <w:t>recreational</w:t>
      </w:r>
      <w:r w:rsidR="00BE27C4" w:rsidRPr="00152B1B">
        <w:rPr>
          <w:rFonts w:ascii="Arial" w:hAnsi="Arial" w:cs="Arial"/>
          <w:sz w:val="22"/>
        </w:rPr>
        <w:t xml:space="preserve"> and </w:t>
      </w:r>
      <w:r w:rsidR="0081313D" w:rsidRPr="00152B1B">
        <w:rPr>
          <w:rFonts w:ascii="Arial" w:hAnsi="Arial" w:cs="Arial"/>
          <w:sz w:val="22"/>
        </w:rPr>
        <w:t>sporting facilities</w:t>
      </w:r>
    </w:p>
    <w:p w14:paraId="7585DB70" w14:textId="77777777" w:rsidR="0081313D" w:rsidRPr="00152B1B" w:rsidRDefault="007D3CB7" w:rsidP="0081313D">
      <w:pPr>
        <w:pStyle w:val="HighlightListBullet1"/>
        <w:rPr>
          <w:rFonts w:ascii="Arial" w:hAnsi="Arial" w:cs="Arial"/>
          <w:sz w:val="22"/>
        </w:rPr>
      </w:pPr>
      <w:proofErr w:type="gramStart"/>
      <w:r w:rsidRPr="00152B1B">
        <w:rPr>
          <w:rFonts w:ascii="Arial" w:hAnsi="Arial" w:cs="Arial"/>
          <w:sz w:val="22"/>
        </w:rPr>
        <w:t>transport</w:t>
      </w:r>
      <w:proofErr w:type="gramEnd"/>
      <w:r w:rsidRPr="00152B1B">
        <w:rPr>
          <w:rFonts w:ascii="Arial" w:hAnsi="Arial" w:cs="Arial"/>
          <w:sz w:val="22"/>
        </w:rPr>
        <w:t xml:space="preserve"> and infrastructure – road networks, footpaths, cycle paths</w:t>
      </w:r>
      <w:r w:rsidR="002645DF" w:rsidRPr="00152B1B">
        <w:rPr>
          <w:rFonts w:ascii="Arial" w:hAnsi="Arial" w:cs="Arial"/>
          <w:sz w:val="22"/>
        </w:rPr>
        <w:t>.</w:t>
      </w:r>
      <w:r w:rsidRPr="00152B1B">
        <w:rPr>
          <w:rFonts w:ascii="Arial" w:hAnsi="Arial" w:cs="Arial"/>
          <w:sz w:val="22"/>
        </w:rPr>
        <w:t xml:space="preserve"> </w:t>
      </w:r>
      <w:r w:rsidR="00134A6C" w:rsidRPr="00152B1B">
        <w:rPr>
          <w:rFonts w:ascii="Arial" w:hAnsi="Arial" w:cs="Arial"/>
          <w:sz w:val="22"/>
        </w:rPr>
        <w:t xml:space="preserve"> </w:t>
      </w:r>
      <w:r w:rsidR="00BE27C4" w:rsidRPr="00152B1B">
        <w:rPr>
          <w:rFonts w:ascii="Arial" w:hAnsi="Arial" w:cs="Arial"/>
          <w:sz w:val="22"/>
        </w:rPr>
        <w:t xml:space="preserve"> </w:t>
      </w:r>
    </w:p>
    <w:p w14:paraId="2B404070" w14:textId="77777777" w:rsidR="004C48E5" w:rsidRPr="004C48E5" w:rsidRDefault="004C48E5" w:rsidP="004C48E5"/>
    <w:p w14:paraId="5AF4E021" w14:textId="77777777" w:rsidR="0081313D" w:rsidRDefault="0081313D" w:rsidP="008A2DEB"/>
    <w:p w14:paraId="63296F9C" w14:textId="77777777" w:rsidR="00010870" w:rsidRPr="00010870" w:rsidRDefault="00010870" w:rsidP="00010870">
      <w:r w:rsidRPr="00010870">
        <w:t>Etheridge Shire is large in area (39,332km²), low in population and situated in a region reliant predominantly on extensive cattle production.  The ABS classifies the entire shire as ‘Very Remote'.   Georgetown, the main urban centre in Etheridge Shire, is 400 km by road from Cairns and almost 2,000 km from Brisbane.  At Dec, 2016 the Shire's population was 799 persons; down from 921 in June, 2014.</w:t>
      </w:r>
    </w:p>
    <w:p w14:paraId="47ABAC15" w14:textId="77777777" w:rsidR="00010870" w:rsidRPr="00010870" w:rsidRDefault="00010870" w:rsidP="00010870"/>
    <w:p w14:paraId="1FF57780" w14:textId="77777777" w:rsidR="00010870" w:rsidRPr="00010870" w:rsidRDefault="00010870" w:rsidP="00010870">
      <w:r w:rsidRPr="00010870">
        <w:t>Etheridge Shire Council administers to a large, remote area from a low rates base.</w:t>
      </w:r>
    </w:p>
    <w:p w14:paraId="26F6231F" w14:textId="77777777" w:rsidR="00010870" w:rsidRPr="00010870" w:rsidRDefault="00010870" w:rsidP="00010870"/>
    <w:p w14:paraId="4BAE29E3" w14:textId="77777777" w:rsidR="00010870" w:rsidRPr="00010870" w:rsidRDefault="00010870" w:rsidP="00010870">
      <w:r w:rsidRPr="00010870">
        <w:t>Statistically the shire faces high disadvantage.  On a Statistical Local Area (SLA) basis, compared nationally using the 2011 SEIFA Index, Etheridge ranks in the 3rd decile and 30th percentile of disadvantage.  This means people living in Etheridge Shire face greater relative disadvantage than people living in 70% of other local areas throughout Australia.</w:t>
      </w:r>
    </w:p>
    <w:p w14:paraId="7389CA32" w14:textId="77777777" w:rsidR="00010870" w:rsidRPr="00010870" w:rsidRDefault="00010870" w:rsidP="00010870"/>
    <w:p w14:paraId="081ECD1D" w14:textId="77777777" w:rsidR="00010870" w:rsidRPr="00010870" w:rsidRDefault="00010870" w:rsidP="00010870">
      <w:r w:rsidRPr="00010870">
        <w:t xml:space="preserve">As of the 2011 census the Shire's population had remained stable over the last decade, growing at 0.3% per annum.  However this should be seen in the context of population growth of 2.1% per annum over the same period in Queensland as a whole.  Etheridge Shire’s population will likely grow at 0.4% over the next 25 years, below Queensland at 1.9%. (Queensland grew at 1.5% in the last year to Dec 2016)  </w:t>
      </w:r>
    </w:p>
    <w:p w14:paraId="20AF890F" w14:textId="77777777" w:rsidR="00010870" w:rsidRPr="00010870" w:rsidRDefault="00010870" w:rsidP="00010870"/>
    <w:p w14:paraId="0929CEC8" w14:textId="77777777" w:rsidR="00010870" w:rsidRPr="00010870" w:rsidRDefault="00010870" w:rsidP="00010870">
      <w:r w:rsidRPr="00010870">
        <w:t xml:space="preserve">Etheridge has an old and ageing population, with an average age of 45 years compared to 38 nationally (2016 census).  54.1% of the Shire's residents are males.  </w:t>
      </w:r>
    </w:p>
    <w:p w14:paraId="23EE8954" w14:textId="77777777" w:rsidR="00010870" w:rsidRPr="00010870" w:rsidRDefault="00010870" w:rsidP="00010870">
      <w:r w:rsidRPr="00010870">
        <w:t xml:space="preserve"> </w:t>
      </w:r>
    </w:p>
    <w:p w14:paraId="1117179C" w14:textId="77777777" w:rsidR="00010870" w:rsidRPr="00010870" w:rsidRDefault="00010870" w:rsidP="00010870">
      <w:r w:rsidRPr="00010870">
        <w:t>Etheridge Shire has more one person households (41.7%) than nationally (24.4%).  It is home to more Indigenous residents (5.5%) than nationally (2.8%).  The median weekly household income in Etheridge is just $865, compared to $1,438 nationally. 38.2% of households earn less than $650/week compared to 20% nationally. (2016 census)</w:t>
      </w:r>
    </w:p>
    <w:p w14:paraId="3DF18913" w14:textId="77777777" w:rsidR="00010870" w:rsidRPr="00010870" w:rsidRDefault="00010870" w:rsidP="00010870"/>
    <w:p w14:paraId="762469BA" w14:textId="77777777" w:rsidR="00010870" w:rsidRPr="00010870" w:rsidRDefault="00010870" w:rsidP="00010870">
      <w:r w:rsidRPr="00010870">
        <w:t>2011 census numbers show more than a third (37.7%) of Etheridge residents were employed in farming.  While the cattle industry is currently experiencing a prosperous period, Etheridge Shire's farmers and residents had struggled with drought for four consecutive seasons until rain in the 2016/2017 wet season.  In February 2016 unemployment was at 3.6%, it currently stands at 6.5%.</w:t>
      </w:r>
    </w:p>
    <w:p w14:paraId="6DF8FDE0" w14:textId="77777777" w:rsidR="00010870" w:rsidRPr="00010870" w:rsidRDefault="00010870" w:rsidP="00010870">
      <w:r w:rsidRPr="00010870">
        <w:drawing>
          <wp:inline distT="0" distB="0" distL="0" distR="0" wp14:anchorId="085F12FF" wp14:editId="42687BAE">
            <wp:extent cx="5733535" cy="28997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trend Etheridg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898695"/>
                    </a:xfrm>
                    <a:prstGeom prst="rect">
                      <a:avLst/>
                    </a:prstGeom>
                  </pic:spPr>
                </pic:pic>
              </a:graphicData>
            </a:graphic>
          </wp:inline>
        </w:drawing>
      </w:r>
    </w:p>
    <w:p w14:paraId="04307D94" w14:textId="77777777" w:rsidR="00010870" w:rsidRPr="00010870" w:rsidRDefault="00010870" w:rsidP="00010870">
      <w:r w:rsidRPr="00010870">
        <w:t>There are no high schools, TAFEs or universities in the Shire.  The nearest high school is 250km away, at Ravenshoe.  The movement of families away from the Shire once their children reach high school age drains skills and knowledge. 4.8% of people in Etheridge Shire have attended a university or tertiary institution compared to 16.1% nationally.</w:t>
      </w:r>
    </w:p>
    <w:p w14:paraId="534E4C57" w14:textId="77777777" w:rsidR="00010870" w:rsidRPr="00010870" w:rsidRDefault="00010870" w:rsidP="00010870"/>
    <w:p w14:paraId="7DD37A92" w14:textId="77777777" w:rsidR="00010870" w:rsidRPr="00010870" w:rsidRDefault="00010870" w:rsidP="00010870">
      <w:r w:rsidRPr="00010870">
        <w:t>The statistics paint a stark picture; clearly the dynamic has progressed beyond platitudinous discussion about disadvantage.  Etheridge Shire Council has a primary duty to shire rate payers, and the Region, to prioritise and vigorously pursue any initiatives that invigorate the region economically and socially.</w:t>
      </w:r>
    </w:p>
    <w:p w14:paraId="3512327E" w14:textId="77777777" w:rsidR="00010870" w:rsidRPr="00010870" w:rsidRDefault="00010870" w:rsidP="00010870"/>
    <w:p w14:paraId="1627E491" w14:textId="77777777" w:rsidR="00010870" w:rsidRPr="00010870" w:rsidRDefault="00010870" w:rsidP="00010870">
      <w:r w:rsidRPr="00010870">
        <w:t>If Etheridge Shire Council does not act then;</w:t>
      </w:r>
    </w:p>
    <w:p w14:paraId="13784B85" w14:textId="77777777" w:rsidR="00010870" w:rsidRPr="00010870" w:rsidRDefault="00010870" w:rsidP="00010870"/>
    <w:p w14:paraId="08F5F3AE" w14:textId="77777777" w:rsidR="00010870" w:rsidRPr="00010870" w:rsidRDefault="00010870" w:rsidP="00010870">
      <w:pPr>
        <w:numPr>
          <w:ilvl w:val="0"/>
          <w:numId w:val="27"/>
        </w:numPr>
      </w:pPr>
      <w:r w:rsidRPr="00010870">
        <w:t>Population will continue to fall</w:t>
      </w:r>
    </w:p>
    <w:p w14:paraId="5E91FCD4" w14:textId="77777777" w:rsidR="00010870" w:rsidRPr="00010870" w:rsidRDefault="00010870" w:rsidP="00010870">
      <w:pPr>
        <w:numPr>
          <w:ilvl w:val="0"/>
          <w:numId w:val="27"/>
        </w:numPr>
      </w:pPr>
      <w:r w:rsidRPr="00010870">
        <w:lastRenderedPageBreak/>
        <w:t>That population will be increasingly old, male, unemployed and in ill health</w:t>
      </w:r>
    </w:p>
    <w:p w14:paraId="219D27B6" w14:textId="77777777" w:rsidR="00010870" w:rsidRPr="00010870" w:rsidRDefault="00010870" w:rsidP="00010870">
      <w:pPr>
        <w:numPr>
          <w:ilvl w:val="0"/>
          <w:numId w:val="27"/>
        </w:numPr>
      </w:pPr>
      <w:r w:rsidRPr="00010870">
        <w:t>Droughts and cattle market downturns will continue to have disproportionate economic and social impact</w:t>
      </w:r>
    </w:p>
    <w:p w14:paraId="25092AAA" w14:textId="77777777" w:rsidR="00010870" w:rsidRPr="00010870" w:rsidRDefault="00010870" w:rsidP="00010870">
      <w:pPr>
        <w:numPr>
          <w:ilvl w:val="0"/>
          <w:numId w:val="27"/>
        </w:numPr>
      </w:pPr>
      <w:r w:rsidRPr="00010870">
        <w:t>People will continue to leave the region to attain higher education and qualifications; and not return</w:t>
      </w:r>
    </w:p>
    <w:p w14:paraId="19556657" w14:textId="77777777" w:rsidR="006D0B99" w:rsidRDefault="00010870" w:rsidP="00010870">
      <w:pPr>
        <w:numPr>
          <w:ilvl w:val="0"/>
          <w:numId w:val="27"/>
        </w:numPr>
      </w:pPr>
      <w:r w:rsidRPr="00010870">
        <w:t>The region will become disconnected from technical advances.  Not necessarily due to lack of communications infrastructure, but because it lacks the ability to take full advantage of the services it does have</w:t>
      </w:r>
    </w:p>
    <w:p w14:paraId="7F472ADA" w14:textId="73FC2A0A" w:rsidR="008A2DEB" w:rsidRDefault="00010870" w:rsidP="00010870">
      <w:pPr>
        <w:numPr>
          <w:ilvl w:val="0"/>
          <w:numId w:val="27"/>
        </w:numPr>
      </w:pPr>
      <w:r w:rsidRPr="00010870">
        <w:t>The Shire will continue to be disproportionatel</w:t>
      </w:r>
      <w:r w:rsidR="006D0B99">
        <w:t>y dependent on Government</w:t>
      </w:r>
      <w:bookmarkStart w:id="6" w:name="_GoBack"/>
      <w:bookmarkEnd w:id="6"/>
      <w:r w:rsidRPr="00010870">
        <w:t xml:space="preserve"> grants and contracts to maintain infrastructure and provide employment</w:t>
      </w:r>
    </w:p>
    <w:p w14:paraId="6843D75E" w14:textId="7E59DA56" w:rsidR="002201D1" w:rsidRDefault="002C69A9" w:rsidP="002201D1">
      <w:pPr>
        <w:pStyle w:val="Heading2"/>
      </w:pPr>
      <w:r>
        <w:t xml:space="preserve">Preferred </w:t>
      </w:r>
      <w:r w:rsidR="00152B1B">
        <w:t>c</w:t>
      </w:r>
      <w:r w:rsidR="002201D1">
        <w:t>oncept</w:t>
      </w:r>
    </w:p>
    <w:p w14:paraId="0DAA19D4" w14:textId="77777777" w:rsidR="002201D1" w:rsidRPr="00152B1B" w:rsidRDefault="002201D1" w:rsidP="002201D1">
      <w:pPr>
        <w:pStyle w:val="Highlight"/>
        <w:rPr>
          <w:rFonts w:ascii="Arial" w:hAnsi="Arial" w:cs="Arial"/>
          <w:b/>
          <w:i/>
          <w:sz w:val="22"/>
        </w:rPr>
      </w:pPr>
      <w:r w:rsidRPr="00152B1B">
        <w:rPr>
          <w:rFonts w:ascii="Arial" w:hAnsi="Arial" w:cs="Arial"/>
          <w:b/>
          <w:i/>
          <w:sz w:val="22"/>
        </w:rPr>
        <w:t>Guidance: to be deleted</w:t>
      </w:r>
    </w:p>
    <w:p w14:paraId="51AD83FA" w14:textId="77777777" w:rsidR="002201D1" w:rsidRPr="00152B1B" w:rsidRDefault="002201D1" w:rsidP="002201D1">
      <w:pPr>
        <w:pStyle w:val="Highlight"/>
        <w:rPr>
          <w:rFonts w:ascii="Arial" w:hAnsi="Arial" w:cs="Arial"/>
          <w:i/>
          <w:sz w:val="22"/>
        </w:rPr>
      </w:pPr>
      <w:r w:rsidRPr="00152B1B">
        <w:rPr>
          <w:rFonts w:ascii="Arial" w:hAnsi="Arial" w:cs="Arial"/>
          <w:i/>
          <w:sz w:val="22"/>
        </w:rPr>
        <w:t>What is the preferred concept and why?</w:t>
      </w:r>
    </w:p>
    <w:p w14:paraId="08ACDCE0" w14:textId="77777777" w:rsidR="002201D1" w:rsidRPr="00152B1B" w:rsidRDefault="002201D1" w:rsidP="002201D1">
      <w:pPr>
        <w:pStyle w:val="Highlight"/>
        <w:rPr>
          <w:rFonts w:ascii="Arial" w:hAnsi="Arial" w:cs="Arial"/>
          <w:sz w:val="22"/>
        </w:rPr>
      </w:pPr>
      <w:r w:rsidRPr="00152B1B">
        <w:rPr>
          <w:rFonts w:ascii="Arial" w:hAnsi="Arial" w:cs="Arial"/>
          <w:sz w:val="22"/>
        </w:rPr>
        <w:t xml:space="preserve">Briefly describe the </w:t>
      </w:r>
      <w:r w:rsidR="002645DF" w:rsidRPr="00152B1B">
        <w:rPr>
          <w:rFonts w:ascii="Arial" w:hAnsi="Arial" w:cs="Arial"/>
          <w:sz w:val="22"/>
        </w:rPr>
        <w:t>concept</w:t>
      </w:r>
      <w:r w:rsidRPr="00152B1B">
        <w:rPr>
          <w:rFonts w:ascii="Arial" w:hAnsi="Arial" w:cs="Arial"/>
          <w:sz w:val="22"/>
        </w:rPr>
        <w:t xml:space="preserve"> and explain its benefits and rationale.  Outline how this option will deliver on the stated community service requirement</w:t>
      </w:r>
      <w:r w:rsidR="002645DF" w:rsidRPr="00152B1B">
        <w:rPr>
          <w:rFonts w:ascii="Arial" w:hAnsi="Arial" w:cs="Arial"/>
          <w:sz w:val="22"/>
        </w:rPr>
        <w:t xml:space="preserve"> mentioned above.</w:t>
      </w:r>
    </w:p>
    <w:p w14:paraId="05EEDC77" w14:textId="68C0322B" w:rsidR="00010870" w:rsidRPr="00010870" w:rsidRDefault="00010870" w:rsidP="00010870">
      <w:pPr>
        <w:rPr>
          <w:rFonts w:asciiTheme="minorHAnsi" w:eastAsiaTheme="minorHAnsi" w:hAnsiTheme="minorHAnsi"/>
          <w:sz w:val="22"/>
          <w:szCs w:val="22"/>
        </w:rPr>
      </w:pPr>
      <w:r w:rsidRPr="00010870">
        <w:rPr>
          <w:rFonts w:asciiTheme="minorHAnsi" w:eastAsiaTheme="minorHAnsi" w:hAnsiTheme="minorHAnsi"/>
          <w:sz w:val="22"/>
          <w:szCs w:val="22"/>
        </w:rPr>
        <w:t xml:space="preserve">While </w:t>
      </w:r>
      <w:r w:rsidRPr="00010870">
        <w:rPr>
          <w:rFonts w:asciiTheme="minorHAnsi" w:eastAsiaTheme="minorHAnsi" w:hAnsiTheme="minorHAnsi"/>
          <w:sz w:val="22"/>
          <w:szCs w:val="22"/>
        </w:rPr>
        <w:t>Etheridge Shire is demonstrably disadvantaged soc</w:t>
      </w:r>
      <w:r w:rsidRPr="00010870">
        <w:rPr>
          <w:rFonts w:asciiTheme="minorHAnsi" w:eastAsiaTheme="minorHAnsi" w:hAnsiTheme="minorHAnsi"/>
          <w:sz w:val="22"/>
          <w:szCs w:val="22"/>
        </w:rPr>
        <w:t xml:space="preserve">ially and economically, </w:t>
      </w:r>
      <w:r w:rsidRPr="00010870">
        <w:rPr>
          <w:rFonts w:asciiTheme="minorHAnsi" w:eastAsiaTheme="minorHAnsi" w:hAnsiTheme="minorHAnsi"/>
          <w:sz w:val="22"/>
          <w:szCs w:val="22"/>
        </w:rPr>
        <w:t>it does have a rich array of natural resource</w:t>
      </w:r>
      <w:r w:rsidRPr="00010870">
        <w:rPr>
          <w:rFonts w:asciiTheme="minorHAnsi" w:eastAsiaTheme="minorHAnsi" w:hAnsiTheme="minorHAnsi"/>
          <w:sz w:val="22"/>
          <w:szCs w:val="22"/>
        </w:rPr>
        <w:t>s and attractions that indicate</w:t>
      </w:r>
      <w:r w:rsidRPr="00010870">
        <w:rPr>
          <w:rFonts w:asciiTheme="minorHAnsi" w:eastAsiaTheme="minorHAnsi" w:hAnsiTheme="minorHAnsi"/>
          <w:sz w:val="22"/>
          <w:szCs w:val="22"/>
        </w:rPr>
        <w:t xml:space="preserve"> development opportunities in two sectors; tourism and irrigated agriculture.  ESC is actively pursuing opportunities in both these sectors.     </w:t>
      </w:r>
    </w:p>
    <w:p w14:paraId="378C76F4" w14:textId="77777777" w:rsidR="00010870" w:rsidRPr="00010870" w:rsidRDefault="00010870" w:rsidP="00010870">
      <w:pPr>
        <w:spacing w:line="240" w:lineRule="auto"/>
        <w:rPr>
          <w:rFonts w:asciiTheme="minorHAnsi" w:eastAsiaTheme="minorHAnsi" w:hAnsiTheme="minorHAnsi" w:cstheme="minorBidi"/>
          <w:sz w:val="22"/>
          <w:szCs w:val="22"/>
        </w:rPr>
      </w:pPr>
    </w:p>
    <w:p w14:paraId="22BC518C"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effort to establish an irrigation scheme on the Gilbert River is not a frivolous or misconceived flight of fancy; there are demonstrable and compelling reasons to do it.</w:t>
      </w:r>
    </w:p>
    <w:p w14:paraId="2D9138B5" w14:textId="77777777" w:rsidR="00010870" w:rsidRPr="00010870" w:rsidRDefault="00010870" w:rsidP="00010870">
      <w:pPr>
        <w:spacing w:line="240" w:lineRule="auto"/>
        <w:rPr>
          <w:rFonts w:asciiTheme="minorHAnsi" w:eastAsiaTheme="minorHAnsi" w:hAnsiTheme="minorHAnsi" w:cstheme="minorBidi"/>
          <w:sz w:val="22"/>
          <w:szCs w:val="22"/>
        </w:rPr>
      </w:pPr>
    </w:p>
    <w:p w14:paraId="37395138"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Gulf of Carpentaria receives 25.6 per cent of the nation’s water run-off, yet less than one per cent of the Gulf’s water is allocated for town, mining, industrial and irrigated agricultural use.</w:t>
      </w:r>
      <w:r w:rsidRPr="00010870">
        <w:rPr>
          <w:rFonts w:asciiTheme="minorHAnsi" w:eastAsiaTheme="minorHAnsi" w:hAnsiTheme="minorHAnsi" w:cstheme="minorBidi"/>
          <w:sz w:val="22"/>
          <w:szCs w:val="22"/>
          <w:vertAlign w:val="superscript"/>
        </w:rPr>
        <w:t xml:space="preserve">2 </w:t>
      </w:r>
      <w:r w:rsidRPr="00010870">
        <w:rPr>
          <w:rFonts w:asciiTheme="minorHAnsi" w:eastAsiaTheme="minorHAnsi" w:hAnsiTheme="minorHAnsi" w:cstheme="minorBidi"/>
          <w:sz w:val="22"/>
          <w:szCs w:val="22"/>
        </w:rPr>
        <w:t xml:space="preserve">According to Gulf Savannah Development, hydrological assessments show that an average annual volume of about 23 million </w:t>
      </w:r>
      <w:proofErr w:type="spellStart"/>
      <w:r w:rsidRPr="00010870">
        <w:rPr>
          <w:rFonts w:asciiTheme="minorHAnsi" w:eastAsiaTheme="minorHAnsi" w:hAnsiTheme="minorHAnsi" w:cstheme="minorBidi"/>
          <w:sz w:val="22"/>
          <w:szCs w:val="22"/>
        </w:rPr>
        <w:t>megalitres</w:t>
      </w:r>
      <w:proofErr w:type="spellEnd"/>
      <w:r w:rsidRPr="00010870">
        <w:rPr>
          <w:rFonts w:asciiTheme="minorHAnsi" w:eastAsiaTheme="minorHAnsi" w:hAnsiTheme="minorHAnsi" w:cstheme="minorBidi"/>
          <w:sz w:val="22"/>
          <w:szCs w:val="22"/>
        </w:rPr>
        <w:t xml:space="preserve"> of water is discharged from the rivers of the Gulf.</w:t>
      </w:r>
      <w:r w:rsidRPr="00010870">
        <w:rPr>
          <w:rFonts w:asciiTheme="minorHAnsi" w:eastAsiaTheme="minorHAnsi" w:hAnsiTheme="minorHAnsi" w:cstheme="minorBidi"/>
          <w:sz w:val="22"/>
          <w:szCs w:val="22"/>
          <w:vertAlign w:val="superscript"/>
        </w:rPr>
        <w:t xml:space="preserve">3 </w:t>
      </w:r>
      <w:r w:rsidRPr="00010870">
        <w:rPr>
          <w:rFonts w:asciiTheme="minorHAnsi" w:eastAsiaTheme="minorHAnsi" w:hAnsiTheme="minorHAnsi" w:cstheme="minorBidi"/>
          <w:sz w:val="22"/>
          <w:szCs w:val="22"/>
        </w:rPr>
        <w:t xml:space="preserve">  Compared with the Murray Darling Basin, where the volume of water is 23,734 </w:t>
      </w:r>
      <w:proofErr w:type="spellStart"/>
      <w:r w:rsidRPr="00010870">
        <w:rPr>
          <w:rFonts w:asciiTheme="minorHAnsi" w:eastAsiaTheme="minorHAnsi" w:hAnsiTheme="minorHAnsi" w:cstheme="minorBidi"/>
          <w:sz w:val="22"/>
          <w:szCs w:val="22"/>
        </w:rPr>
        <w:t>gigalitres</w:t>
      </w:r>
      <w:proofErr w:type="spellEnd"/>
      <w:r w:rsidRPr="00010870">
        <w:rPr>
          <w:rFonts w:asciiTheme="minorHAnsi" w:eastAsiaTheme="minorHAnsi" w:hAnsiTheme="minorHAnsi" w:cstheme="minorBidi"/>
          <w:sz w:val="22"/>
          <w:szCs w:val="22"/>
        </w:rPr>
        <w:t xml:space="preserve"> per year, the Gulf region’s catchments receive 95,615 </w:t>
      </w:r>
      <w:proofErr w:type="spellStart"/>
      <w:r w:rsidRPr="00010870">
        <w:rPr>
          <w:rFonts w:asciiTheme="minorHAnsi" w:eastAsiaTheme="minorHAnsi" w:hAnsiTheme="minorHAnsi" w:cstheme="minorBidi"/>
          <w:sz w:val="22"/>
          <w:szCs w:val="22"/>
        </w:rPr>
        <w:t>gigalitres</w:t>
      </w:r>
      <w:proofErr w:type="spellEnd"/>
      <w:r w:rsidRPr="00010870">
        <w:rPr>
          <w:rFonts w:asciiTheme="minorHAnsi" w:eastAsiaTheme="minorHAnsi" w:hAnsiTheme="minorHAnsi" w:cstheme="minorBidi"/>
          <w:sz w:val="22"/>
          <w:szCs w:val="22"/>
        </w:rPr>
        <w:t xml:space="preserve"> per year. </w:t>
      </w:r>
    </w:p>
    <w:p w14:paraId="68704BE8" w14:textId="77777777" w:rsidR="00010870" w:rsidRDefault="00010870" w:rsidP="00010870">
      <w:pPr>
        <w:tabs>
          <w:tab w:val="center" w:pos="4513"/>
          <w:tab w:val="right" w:pos="9026"/>
        </w:tabs>
        <w:spacing w:after="200" w:line="240" w:lineRule="auto"/>
        <w:rPr>
          <w:rFonts w:asciiTheme="minorHAnsi" w:eastAsiaTheme="minorHAnsi" w:hAnsiTheme="minorHAnsi" w:cstheme="minorBidi"/>
          <w:sz w:val="20"/>
          <w:szCs w:val="20"/>
        </w:rPr>
      </w:pPr>
      <w:r w:rsidRPr="00010870">
        <w:rPr>
          <w:rFonts w:asciiTheme="minorHAnsi" w:eastAsiaTheme="minorHAnsi" w:hAnsiTheme="minorHAnsi" w:cstheme="minorBidi"/>
          <w:sz w:val="13"/>
          <w:szCs w:val="13"/>
        </w:rPr>
        <w:t xml:space="preserve">2 </w:t>
      </w:r>
      <w:r w:rsidRPr="00010870">
        <w:rPr>
          <w:rFonts w:asciiTheme="minorHAnsi" w:eastAsiaTheme="minorHAnsi" w:hAnsiTheme="minorHAnsi" w:cstheme="minorBidi"/>
          <w:sz w:val="20"/>
          <w:szCs w:val="20"/>
        </w:rPr>
        <w:t xml:space="preserve">Australian Government, National Water Commission, </w:t>
      </w:r>
      <w:proofErr w:type="gramStart"/>
      <w:r w:rsidRPr="00010870">
        <w:rPr>
          <w:rFonts w:asciiTheme="minorHAnsi" w:eastAsiaTheme="minorHAnsi" w:hAnsiTheme="minorHAnsi" w:cstheme="minorBidi"/>
          <w:i/>
          <w:iCs/>
          <w:sz w:val="20"/>
          <w:szCs w:val="20"/>
        </w:rPr>
        <w:t>Australian</w:t>
      </w:r>
      <w:proofErr w:type="gramEnd"/>
      <w:r w:rsidRPr="00010870">
        <w:rPr>
          <w:rFonts w:asciiTheme="minorHAnsi" w:eastAsiaTheme="minorHAnsi" w:hAnsiTheme="minorHAnsi" w:cstheme="minorBidi"/>
          <w:i/>
          <w:iCs/>
          <w:sz w:val="20"/>
          <w:szCs w:val="20"/>
        </w:rPr>
        <w:t xml:space="preserve"> Water Resources 2005</w:t>
      </w:r>
      <w:r w:rsidRPr="00010870">
        <w:rPr>
          <w:rFonts w:asciiTheme="minorHAnsi" w:eastAsiaTheme="minorHAnsi" w:hAnsiTheme="minorHAnsi" w:cstheme="minorBidi"/>
          <w:sz w:val="20"/>
          <w:szCs w:val="20"/>
        </w:rPr>
        <w:t>, available at: &lt;http://www.water.gov.au/WaterAvailability/Whatisourtotalwaterresource/Runoff/index.aspx?Menu=Level1_3_1_5&gt; accessed 17/08/12</w:t>
      </w:r>
    </w:p>
    <w:p w14:paraId="01D5028F" w14:textId="371CE284" w:rsidR="00010870" w:rsidRPr="00010870" w:rsidRDefault="00010870" w:rsidP="00010870">
      <w:pPr>
        <w:tabs>
          <w:tab w:val="center" w:pos="4513"/>
          <w:tab w:val="right" w:pos="9026"/>
        </w:tabs>
        <w:spacing w:after="200" w:line="240" w:lineRule="auto"/>
        <w:rPr>
          <w:rFonts w:asciiTheme="minorHAnsi" w:eastAsiaTheme="minorHAnsi" w:hAnsiTheme="minorHAnsi" w:cstheme="minorBidi"/>
          <w:sz w:val="20"/>
          <w:szCs w:val="20"/>
        </w:rPr>
      </w:pPr>
      <w:r w:rsidRPr="00010870">
        <w:rPr>
          <w:rFonts w:asciiTheme="minorHAnsi" w:eastAsiaTheme="minorHAnsi" w:hAnsiTheme="minorHAnsi" w:cstheme="minorBidi"/>
          <w:sz w:val="13"/>
          <w:szCs w:val="13"/>
        </w:rPr>
        <w:t xml:space="preserve">3 </w:t>
      </w:r>
      <w:r w:rsidRPr="00010870">
        <w:rPr>
          <w:rFonts w:asciiTheme="minorHAnsi" w:eastAsiaTheme="minorHAnsi" w:hAnsiTheme="minorHAnsi" w:cstheme="minorBidi"/>
          <w:sz w:val="20"/>
          <w:szCs w:val="20"/>
        </w:rPr>
        <w:t>Gulf Savannah Development, Submission to the North Australia Land and Water Taskforce, 1, available at &lt;http</w:t>
      </w:r>
      <w:proofErr w:type="gramStart"/>
      <w:r w:rsidRPr="00010870">
        <w:rPr>
          <w:rFonts w:asciiTheme="minorHAnsi" w:eastAsiaTheme="minorHAnsi" w:hAnsiTheme="minorHAnsi" w:cstheme="minorBidi"/>
          <w:sz w:val="20"/>
          <w:szCs w:val="20"/>
        </w:rPr>
        <w:t>:/</w:t>
      </w:r>
      <w:proofErr w:type="gramEnd"/>
      <w:r w:rsidRPr="00010870">
        <w:rPr>
          <w:rFonts w:asciiTheme="minorHAnsi" w:eastAsiaTheme="minorHAnsi" w:hAnsiTheme="minorHAnsi" w:cstheme="minorBidi"/>
          <w:sz w:val="20"/>
          <w:szCs w:val="20"/>
        </w:rPr>
        <w:t>/www.nalwt.gov.au/files/2009/No09Macalister.pdf.&gt; accessed 20/08/12</w:t>
      </w:r>
    </w:p>
    <w:p w14:paraId="63CFDEF2"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Underutilised Gulf Catchment water flows offer a huge opportunity for development.  In 2000 the Gulf Regional Water Planning Advisory Committee identified the opportunity to develop an irrigation project west of Georgetown on the Gilbert River.  Considerable effort and resources have been expended to further advance that endeavour.</w:t>
      </w:r>
    </w:p>
    <w:p w14:paraId="38A8D032" w14:textId="77777777" w:rsidR="00010870" w:rsidRPr="00010870" w:rsidRDefault="00010870" w:rsidP="00010870">
      <w:pPr>
        <w:spacing w:line="240" w:lineRule="auto"/>
        <w:rPr>
          <w:rFonts w:asciiTheme="minorHAnsi" w:eastAsiaTheme="minorHAnsi" w:hAnsiTheme="minorHAnsi" w:cstheme="minorBidi"/>
          <w:sz w:val="22"/>
          <w:szCs w:val="22"/>
        </w:rPr>
      </w:pPr>
    </w:p>
    <w:p w14:paraId="3F47D652"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vast majority of that work is encapsulated in three documents:</w:t>
      </w:r>
    </w:p>
    <w:p w14:paraId="41F5DE8E" w14:textId="77777777" w:rsidR="00010870" w:rsidRPr="00010870" w:rsidRDefault="00010870" w:rsidP="00010870">
      <w:pPr>
        <w:spacing w:line="240" w:lineRule="auto"/>
        <w:rPr>
          <w:rFonts w:asciiTheme="minorHAnsi" w:eastAsiaTheme="minorHAnsi" w:hAnsiTheme="minorHAnsi" w:cstheme="minorBidi"/>
          <w:sz w:val="22"/>
          <w:szCs w:val="22"/>
        </w:rPr>
      </w:pPr>
    </w:p>
    <w:p w14:paraId="1067D477" w14:textId="77777777" w:rsidR="00010870" w:rsidRPr="00010870" w:rsidRDefault="00010870" w:rsidP="00010870">
      <w:pPr>
        <w:numPr>
          <w:ilvl w:val="0"/>
          <w:numId w:val="26"/>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The CSIRO </w:t>
      </w:r>
      <w:r w:rsidRPr="00010870">
        <w:rPr>
          <w:rFonts w:asciiTheme="minorHAnsi" w:eastAsiaTheme="minorHAnsi" w:hAnsiTheme="minorHAnsi" w:cstheme="minorBidi"/>
          <w:i/>
          <w:sz w:val="22"/>
          <w:szCs w:val="22"/>
        </w:rPr>
        <w:t>‘Agricultural Resource Assessment for the Gilbert River Catchment’</w:t>
      </w:r>
      <w:r w:rsidRPr="00010870">
        <w:rPr>
          <w:rFonts w:asciiTheme="minorHAnsi" w:eastAsiaTheme="minorHAnsi" w:hAnsiTheme="minorHAnsi" w:cstheme="minorBidi"/>
          <w:sz w:val="22"/>
          <w:szCs w:val="22"/>
        </w:rPr>
        <w:t xml:space="preserve"> Report (Petheram </w:t>
      </w:r>
      <w:r w:rsidRPr="00010870">
        <w:rPr>
          <w:rFonts w:asciiTheme="minorHAnsi" w:eastAsiaTheme="minorHAnsi" w:hAnsiTheme="minorHAnsi" w:cstheme="minorBidi"/>
          <w:i/>
          <w:iCs/>
          <w:sz w:val="22"/>
          <w:szCs w:val="22"/>
        </w:rPr>
        <w:t xml:space="preserve">et al. </w:t>
      </w:r>
      <w:r w:rsidRPr="00010870">
        <w:rPr>
          <w:rFonts w:asciiTheme="minorHAnsi" w:eastAsiaTheme="minorHAnsi" w:hAnsiTheme="minorHAnsi" w:cstheme="minorBidi"/>
          <w:sz w:val="22"/>
          <w:szCs w:val="22"/>
        </w:rPr>
        <w:t xml:space="preserve">(2013)) (from here on referred to as the CSIRO report).  This utterly </w:t>
      </w:r>
      <w:r w:rsidRPr="00010870">
        <w:rPr>
          <w:rFonts w:asciiTheme="minorHAnsi" w:eastAsiaTheme="minorHAnsi" w:hAnsiTheme="minorHAnsi" w:cstheme="minorBidi"/>
          <w:sz w:val="22"/>
          <w:szCs w:val="22"/>
        </w:rPr>
        <w:lastRenderedPageBreak/>
        <w:t>relevant, comprehensive, $7 million scoping study of irrigated agriculture opportunities on the Gilbert River is absolutely essential reading for anybody even remotely connected to this endeavour.  Without reference to this document the great extent of existing, robust and detailed technical information cannot be fully appreciated.</w:t>
      </w:r>
    </w:p>
    <w:p w14:paraId="7A4E9BC3" w14:textId="77777777" w:rsidR="00010870" w:rsidRPr="00010870" w:rsidRDefault="00010870" w:rsidP="00010870">
      <w:pPr>
        <w:numPr>
          <w:ilvl w:val="0"/>
          <w:numId w:val="26"/>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2009 version of the Gulf Savannah Development</w:t>
      </w:r>
      <w:r w:rsidRPr="00010870">
        <w:rPr>
          <w:rFonts w:asciiTheme="minorHAnsi" w:eastAsiaTheme="minorHAnsi" w:hAnsiTheme="minorHAnsi" w:cstheme="minorBidi"/>
          <w:i/>
          <w:sz w:val="22"/>
          <w:szCs w:val="22"/>
        </w:rPr>
        <w:t xml:space="preserve"> ‘Gilbert River Investment Report’.</w:t>
      </w:r>
    </w:p>
    <w:p w14:paraId="34BA936F" w14:textId="77777777" w:rsidR="00010870" w:rsidRPr="00010870" w:rsidRDefault="00010870" w:rsidP="00010870">
      <w:pPr>
        <w:numPr>
          <w:ilvl w:val="0"/>
          <w:numId w:val="26"/>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2014 version of the Gulf Savannah Development</w:t>
      </w:r>
      <w:r w:rsidRPr="00010870">
        <w:rPr>
          <w:rFonts w:asciiTheme="minorHAnsi" w:eastAsiaTheme="minorHAnsi" w:hAnsiTheme="minorHAnsi" w:cstheme="minorBidi"/>
          <w:i/>
          <w:sz w:val="22"/>
          <w:szCs w:val="22"/>
        </w:rPr>
        <w:t xml:space="preserve"> ‘Gilbert River Investment Report’. </w:t>
      </w:r>
      <w:r w:rsidRPr="00010870">
        <w:rPr>
          <w:rFonts w:asciiTheme="minorHAnsi" w:eastAsiaTheme="minorHAnsi" w:hAnsiTheme="minorHAnsi" w:cstheme="minorBidi"/>
          <w:sz w:val="22"/>
          <w:szCs w:val="22"/>
        </w:rPr>
        <w:t>The last two almost identical documents provide an excellent summary presentation of work done around this proposal</w:t>
      </w:r>
    </w:p>
    <w:p w14:paraId="74B6CC15" w14:textId="77777777" w:rsidR="00010870" w:rsidRPr="00010870" w:rsidRDefault="00010870" w:rsidP="00010870">
      <w:pPr>
        <w:spacing w:line="240" w:lineRule="auto"/>
        <w:ind w:left="720"/>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 </w:t>
      </w:r>
    </w:p>
    <w:p w14:paraId="23C03BC4"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CSIRO report provides a compelling case for irrigated agriculture in the Gulf region of Queensland if it is done appropriately. ‘There is more soil suited to irrigation in the Gilbert catchment than there is water to irrigate it. If the most prospective six instream storages were to exist, it would be possible to irrigate approximately 0.6% of the catchment’s irrigable soils. (Petheram et al. (2013))</w:t>
      </w:r>
    </w:p>
    <w:p w14:paraId="20C18487" w14:textId="77777777" w:rsidR="00010870" w:rsidRPr="00010870" w:rsidRDefault="00010870" w:rsidP="00010870">
      <w:pPr>
        <w:spacing w:line="240" w:lineRule="auto"/>
        <w:rPr>
          <w:rFonts w:asciiTheme="minorHAnsi" w:eastAsiaTheme="minorHAnsi" w:hAnsiTheme="minorHAnsi" w:cstheme="minorBidi"/>
          <w:sz w:val="22"/>
          <w:szCs w:val="22"/>
        </w:rPr>
      </w:pPr>
    </w:p>
    <w:p w14:paraId="3B05FCF8"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proposed ‘Green Hills’ site is identified as the most suitable dam site on the Gilbert River being geologically favourable and having a relatively high yield of 172 GL.  Further, “an annual water take-off of around 200,000 ML for a dam at the ‘Green Hills’ site would represent about 4.5% of the Gilbert River’s annual discharge”. (Petheram et al. (2013))</w:t>
      </w:r>
    </w:p>
    <w:p w14:paraId="6FC68C55" w14:textId="77777777" w:rsidR="00010870" w:rsidRPr="00010870" w:rsidRDefault="00010870" w:rsidP="00010870">
      <w:pPr>
        <w:spacing w:line="240" w:lineRule="auto"/>
        <w:jc w:val="both"/>
        <w:rPr>
          <w:rFonts w:asciiTheme="minorHAnsi" w:eastAsiaTheme="minorHAnsi" w:hAnsiTheme="minorHAnsi" w:cstheme="minorBidi"/>
          <w:sz w:val="22"/>
          <w:szCs w:val="22"/>
        </w:rPr>
      </w:pPr>
    </w:p>
    <w:p w14:paraId="2F029BB4" w14:textId="77777777" w:rsidR="00010870" w:rsidRPr="00010870" w:rsidRDefault="00010870" w:rsidP="00010870">
      <w:pPr>
        <w:spacing w:line="240" w:lineRule="auto"/>
        <w:jc w:val="both"/>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In this context ESC proposes to take advantage of a 467gl water allocation and construct a 416gl dam at ‘Green Hills’ Station distributing 200gl to an irrigation area of approximately 20,000ha.  The identified 28,471ha viable area is encapsulated in a 4km strip either side of a 100km section of the Gilbert River beginning at ‘Green Hills’ and stretching downstream to the ‘</w:t>
      </w:r>
      <w:proofErr w:type="spellStart"/>
      <w:r w:rsidRPr="00010870">
        <w:rPr>
          <w:rFonts w:asciiTheme="minorHAnsi" w:eastAsiaTheme="minorHAnsi" w:hAnsiTheme="minorHAnsi" w:cstheme="minorBidi"/>
          <w:sz w:val="22"/>
          <w:szCs w:val="22"/>
        </w:rPr>
        <w:t>Chadshunt</w:t>
      </w:r>
      <w:proofErr w:type="spellEnd"/>
      <w:r w:rsidRPr="00010870">
        <w:rPr>
          <w:rFonts w:asciiTheme="minorHAnsi" w:eastAsiaTheme="minorHAnsi" w:hAnsiTheme="minorHAnsi" w:cstheme="minorBidi"/>
          <w:sz w:val="22"/>
          <w:szCs w:val="22"/>
        </w:rPr>
        <w:t>’/‘Strathmore’ boundary.</w:t>
      </w:r>
    </w:p>
    <w:p w14:paraId="121C27C7" w14:textId="77777777" w:rsidR="00010870" w:rsidRPr="00010870" w:rsidRDefault="00010870" w:rsidP="00010870">
      <w:pPr>
        <w:spacing w:line="240" w:lineRule="auto"/>
        <w:jc w:val="both"/>
        <w:rPr>
          <w:rFonts w:asciiTheme="minorHAnsi" w:eastAsiaTheme="minorHAnsi" w:hAnsiTheme="minorHAnsi" w:cstheme="minorBidi"/>
          <w:sz w:val="22"/>
          <w:szCs w:val="22"/>
        </w:rPr>
      </w:pPr>
    </w:p>
    <w:p w14:paraId="5D2EB989" w14:textId="77777777" w:rsidR="00010870" w:rsidRPr="00010870" w:rsidRDefault="00010870" w:rsidP="00010870">
      <w:pPr>
        <w:spacing w:line="240" w:lineRule="auto"/>
        <w:jc w:val="both"/>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CSIRO modelled irrigated production of an array of crops including cereal crops, pulse crops, horticulture, forage/fodder crops, tree crops and silviculture.  It was determined that all enterprises were viable in the proposed area.</w:t>
      </w:r>
    </w:p>
    <w:p w14:paraId="6490981B" w14:textId="77777777" w:rsidR="00010870" w:rsidRPr="00010870" w:rsidRDefault="00010870" w:rsidP="00010870">
      <w:pPr>
        <w:spacing w:line="240" w:lineRule="auto"/>
        <w:jc w:val="both"/>
        <w:rPr>
          <w:rFonts w:asciiTheme="minorHAnsi" w:eastAsiaTheme="minorHAnsi" w:hAnsiTheme="minorHAnsi" w:cstheme="minorBidi"/>
          <w:sz w:val="22"/>
          <w:szCs w:val="22"/>
        </w:rPr>
      </w:pPr>
    </w:p>
    <w:p w14:paraId="1A282DC3" w14:textId="77777777" w:rsidR="00010870" w:rsidRPr="00010870" w:rsidRDefault="00010870" w:rsidP="00010870">
      <w:pPr>
        <w:spacing w:line="240" w:lineRule="auto"/>
        <w:jc w:val="both"/>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2014 Gulf Savannah Development Investment Report summarises available information into a range of compelling competitive advantages for a Gilbert River Irrigation Scheme:</w:t>
      </w:r>
    </w:p>
    <w:p w14:paraId="12703F2D" w14:textId="77777777" w:rsidR="00010870" w:rsidRPr="00010870" w:rsidRDefault="00010870" w:rsidP="00010870">
      <w:pPr>
        <w:spacing w:line="240" w:lineRule="auto"/>
        <w:rPr>
          <w:rFonts w:asciiTheme="minorHAnsi" w:eastAsiaTheme="minorHAnsi" w:hAnsiTheme="minorHAnsi" w:cstheme="minorBidi"/>
          <w:sz w:val="22"/>
          <w:szCs w:val="22"/>
        </w:rPr>
      </w:pPr>
    </w:p>
    <w:p w14:paraId="773450B3"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Gilbert River catchment has regular and reliable annual rainfall</w:t>
      </w:r>
    </w:p>
    <w:p w14:paraId="2D08DB70"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Gulf region projected to have steady/ increased rainfall as a consequence of climate change (unlike Southern Australia)</w:t>
      </w:r>
    </w:p>
    <w:p w14:paraId="47D72DA1"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Water allocations from the Gilbert River are currently very low and under-utilised</w:t>
      </w:r>
    </w:p>
    <w:p w14:paraId="24FE6071"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Relatively benign environmental impact</w:t>
      </w:r>
    </w:p>
    <w:p w14:paraId="4DC6988E"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Growing conditions are highly suitable for a diverse range of crops</w:t>
      </w:r>
    </w:p>
    <w:p w14:paraId="56D760B1"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Dry climate means reduced pest and disease loads</w:t>
      </w:r>
    </w:p>
    <w:p w14:paraId="1FA54FBA"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Irrigation area highly suitable for organic production and establishment of an organic precinct</w:t>
      </w:r>
    </w:p>
    <w:p w14:paraId="23F05BDA"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region’s early cropping season opens up market windows and the opportunity for premium prices.</w:t>
      </w:r>
    </w:p>
    <w:p w14:paraId="57008665"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lastRenderedPageBreak/>
        <w:t>Additional suitable soils identified giving scope for future expansion</w:t>
      </w:r>
    </w:p>
    <w:p w14:paraId="4A30C67A"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Competitive land prices</w:t>
      </w:r>
    </w:p>
    <w:p w14:paraId="4C3B24D7"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Opportunities to integrate cropping activities with, and add value to, the established beef cattle  grazing industry</w:t>
      </w:r>
    </w:p>
    <w:p w14:paraId="140122E0"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Proximate to Asian export markets and counter seasonality with agricultural production in Asia</w:t>
      </w:r>
    </w:p>
    <w:p w14:paraId="0AA3ABE4"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Equidistant to the Ports of Townsville, Cairns and Karumba</w:t>
      </w:r>
    </w:p>
    <w:p w14:paraId="44060C5D"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Gulf Development Road runs through the proposed irrigation area</w:t>
      </w:r>
    </w:p>
    <w:p w14:paraId="37153104"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Does not impact the Great Barrier Reef</w:t>
      </w:r>
    </w:p>
    <w:p w14:paraId="43062924"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Federal and State Governments support agricultural development in Northern Australia.</w:t>
      </w:r>
    </w:p>
    <w:p w14:paraId="5E6516E1"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No threat of urban encroachment</w:t>
      </w:r>
    </w:p>
    <w:p w14:paraId="672B968B" w14:textId="77777777" w:rsidR="00010870" w:rsidRPr="00010870" w:rsidRDefault="00010870" w:rsidP="00010870">
      <w:pPr>
        <w:numPr>
          <w:ilvl w:val="1"/>
          <w:numId w:val="25"/>
        </w:numPr>
        <w:spacing w:after="200"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Isolated from disease/pest incursions on coast (</w:t>
      </w:r>
      <w:proofErr w:type="spellStart"/>
      <w:r w:rsidRPr="00010870">
        <w:rPr>
          <w:rFonts w:asciiTheme="minorHAnsi" w:eastAsiaTheme="minorHAnsi" w:hAnsiTheme="minorHAnsi" w:cstheme="minorBidi"/>
          <w:sz w:val="22"/>
          <w:szCs w:val="22"/>
        </w:rPr>
        <w:t>eg</w:t>
      </w:r>
      <w:proofErr w:type="spellEnd"/>
      <w:r w:rsidRPr="00010870">
        <w:rPr>
          <w:rFonts w:asciiTheme="minorHAnsi" w:eastAsiaTheme="minorHAnsi" w:hAnsiTheme="minorHAnsi" w:cstheme="minorBidi"/>
          <w:sz w:val="22"/>
          <w:szCs w:val="22"/>
        </w:rPr>
        <w:t xml:space="preserve"> Panama disease in bananas)</w:t>
      </w:r>
    </w:p>
    <w:p w14:paraId="0E3B466A" w14:textId="77777777" w:rsidR="00010870" w:rsidRPr="00010870" w:rsidRDefault="00010870" w:rsidP="00010870">
      <w:pPr>
        <w:keepNext/>
        <w:keepLines/>
        <w:spacing w:before="200" w:line="276" w:lineRule="auto"/>
        <w:outlineLvl w:val="2"/>
        <w:rPr>
          <w:rFonts w:asciiTheme="majorHAnsi" w:eastAsiaTheme="majorEastAsia" w:hAnsiTheme="majorHAnsi" w:cstheme="majorBidi"/>
          <w:b/>
          <w:bCs/>
          <w:color w:val="4F81BD" w:themeColor="accent1"/>
          <w:sz w:val="22"/>
          <w:szCs w:val="22"/>
        </w:rPr>
      </w:pPr>
    </w:p>
    <w:p w14:paraId="130903E9" w14:textId="77777777" w:rsidR="00010870" w:rsidRPr="00010870" w:rsidRDefault="00010870" w:rsidP="00010870">
      <w:pPr>
        <w:keepNext/>
        <w:keepLines/>
        <w:spacing w:before="200" w:line="276" w:lineRule="auto"/>
        <w:outlineLvl w:val="2"/>
        <w:rPr>
          <w:rFonts w:asciiTheme="majorHAnsi" w:eastAsiaTheme="majorEastAsia" w:hAnsiTheme="majorHAnsi" w:cstheme="majorBidi"/>
          <w:b/>
          <w:bCs/>
          <w:color w:val="4F81BD" w:themeColor="accent1"/>
          <w:sz w:val="22"/>
          <w:szCs w:val="22"/>
        </w:rPr>
      </w:pPr>
      <w:r w:rsidRPr="00010870">
        <w:rPr>
          <w:rFonts w:asciiTheme="majorHAnsi" w:eastAsiaTheme="majorEastAsia" w:hAnsiTheme="majorHAnsi" w:cstheme="majorBidi"/>
          <w:b/>
          <w:bCs/>
          <w:color w:val="4F81BD" w:themeColor="accent1"/>
          <w:sz w:val="22"/>
          <w:szCs w:val="22"/>
        </w:rPr>
        <w:t>MARKETS</w:t>
      </w:r>
    </w:p>
    <w:p w14:paraId="5BE7CC59" w14:textId="77777777" w:rsidR="00010870" w:rsidRPr="00010870" w:rsidRDefault="00010870" w:rsidP="00010870">
      <w:pPr>
        <w:spacing w:line="240" w:lineRule="auto"/>
        <w:rPr>
          <w:rFonts w:asciiTheme="minorHAnsi" w:eastAsiaTheme="minorHAnsi" w:hAnsiTheme="minorHAnsi" w:cstheme="minorBidi"/>
          <w:sz w:val="22"/>
          <w:szCs w:val="22"/>
        </w:rPr>
      </w:pPr>
    </w:p>
    <w:p w14:paraId="66974FD7"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While there is a lot of well-founded enthusiasm and expectation around the proximity of North Australia to Asian markets; Australian food and fibre markets, particularly expanding North Queensland markets, should be the priority at the outset.  It is likely international markets will require more time consuming development.</w:t>
      </w:r>
    </w:p>
    <w:p w14:paraId="55DEDF51" w14:textId="77777777" w:rsidR="00010870" w:rsidRPr="00010870" w:rsidRDefault="00010870" w:rsidP="00010870">
      <w:pPr>
        <w:spacing w:line="240" w:lineRule="auto"/>
        <w:rPr>
          <w:rFonts w:asciiTheme="minorHAnsi" w:eastAsiaTheme="minorHAnsi" w:hAnsiTheme="minorHAnsi" w:cstheme="minorBidi"/>
          <w:sz w:val="22"/>
          <w:szCs w:val="22"/>
        </w:rPr>
      </w:pPr>
    </w:p>
    <w:p w14:paraId="622A1C10"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According to 2016 census data, populations from 2011 to 2016 have risen at a steady rate in the adjacent shires of Cairns (3.9%), Mareeba (3.9%), and the Tablelands (1.8%).  Despite recent setbacks the Townsville shire continues to grow (3.6%) and all are eclipsed by muscular growth in the Whitsundays (4.2%).  These figures should be taken in the context of slowing growth in populations in the latter half of 2015.  This trough has abated and there is strong reason to predict population growth will return to long term trend and align with national levels. </w:t>
      </w:r>
    </w:p>
    <w:p w14:paraId="04837266" w14:textId="77777777" w:rsidR="00010870" w:rsidRPr="00010870" w:rsidRDefault="00010870" w:rsidP="00010870">
      <w:pPr>
        <w:spacing w:line="240" w:lineRule="auto"/>
        <w:rPr>
          <w:rFonts w:asciiTheme="minorHAnsi" w:eastAsiaTheme="minorHAnsi" w:hAnsiTheme="minorHAnsi" w:cstheme="minorBidi"/>
          <w:sz w:val="22"/>
          <w:szCs w:val="22"/>
        </w:rPr>
      </w:pPr>
    </w:p>
    <w:p w14:paraId="41C86BB3"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A recent May, 2017 positive Queensland Business Outlook from Deloitte Access Economics bodes well for the region.  The report predicts the Queensland economy will grow annually at an average of 3.4% to 2020.  International tourism arrivals are expected to grow at 7.4%/annum out to 2020.</w:t>
      </w:r>
    </w:p>
    <w:p w14:paraId="40D89828" w14:textId="77777777" w:rsidR="00010870" w:rsidRPr="00010870" w:rsidRDefault="00010870" w:rsidP="00010870">
      <w:pPr>
        <w:spacing w:line="240" w:lineRule="auto"/>
        <w:rPr>
          <w:rFonts w:asciiTheme="minorHAnsi" w:eastAsiaTheme="minorHAnsi" w:hAnsiTheme="minorHAnsi" w:cstheme="minorBidi"/>
          <w:sz w:val="22"/>
          <w:szCs w:val="22"/>
        </w:rPr>
      </w:pPr>
    </w:p>
    <w:p w14:paraId="5052001C"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Given the above forecasts, Far North Queensland’s urban, coastal population centres should continue to grow, augmented by increasing numbers of tourists.  As these markets expand the feasibility of more localised irrigated agricultural production increases, both into retail and as inputs.</w:t>
      </w:r>
    </w:p>
    <w:p w14:paraId="74DB1A3F" w14:textId="77777777" w:rsidR="00010870" w:rsidRPr="00010870" w:rsidRDefault="00010870" w:rsidP="00010870">
      <w:pPr>
        <w:spacing w:line="240" w:lineRule="auto"/>
        <w:rPr>
          <w:rFonts w:asciiTheme="minorHAnsi" w:eastAsiaTheme="minorHAnsi" w:hAnsiTheme="minorHAnsi" w:cstheme="minorBidi"/>
          <w:sz w:val="22"/>
          <w:szCs w:val="22"/>
        </w:rPr>
      </w:pPr>
    </w:p>
    <w:p w14:paraId="148AC831"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The report further predicts the Queensland beef herd will grow steadily at 2%/annum to 2020 and live export prices are expected to remain strong for the foreseeable future.  A buoyant beef grazing industry in North Queensland provides a market for inputs derived from irrigated agriculture.  Further, expanding populations in nearby coastal areas will make localised intensive, lot fed beef production increasingly more feasible.</w:t>
      </w:r>
    </w:p>
    <w:p w14:paraId="2B2EC975" w14:textId="77777777" w:rsidR="00010870" w:rsidRPr="00010870" w:rsidRDefault="00010870" w:rsidP="00010870">
      <w:pPr>
        <w:spacing w:line="240" w:lineRule="auto"/>
        <w:rPr>
          <w:rFonts w:asciiTheme="minorHAnsi" w:eastAsiaTheme="minorHAnsi" w:hAnsiTheme="minorHAnsi" w:cstheme="minorBidi"/>
          <w:sz w:val="22"/>
          <w:szCs w:val="22"/>
        </w:rPr>
      </w:pPr>
    </w:p>
    <w:p w14:paraId="3CF3562F"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lastRenderedPageBreak/>
        <w:t xml:space="preserve">None of this detracts from the opportunity to access Asian markets but, rather, provides the foundation from which to launch into those markets.  The Queensland State Government is already assisting agribusiness in North Queensland to do just that.  Recently Horticulture Innovation Australia entered into a partnership with the Queensland Government, through the Department of agriculture and Fisheries, to deliver a $16.5 million investment in the development of the state’s horticultural exports.  In March this year the Queensland Government signed an agreement with the Japanese Ministry of Agriculture Forestry and Fisheries, providing new opportunities for growth in Queensland’s exports of agriculture and aquaculture industries.  Clearly the Queensland State Government views access to Asian markets for North Queensland agricultural goods as a priority.  </w:t>
      </w:r>
    </w:p>
    <w:p w14:paraId="5E3E2A41" w14:textId="77777777" w:rsidR="00010870" w:rsidRPr="00010870" w:rsidRDefault="00010870" w:rsidP="00010870">
      <w:pPr>
        <w:spacing w:line="240" w:lineRule="auto"/>
        <w:rPr>
          <w:rFonts w:asciiTheme="minorHAnsi" w:eastAsiaTheme="minorHAnsi" w:hAnsiTheme="minorHAnsi" w:cstheme="minorBidi"/>
          <w:sz w:val="22"/>
          <w:szCs w:val="22"/>
        </w:rPr>
      </w:pPr>
    </w:p>
    <w:p w14:paraId="11E7F002" w14:textId="77777777" w:rsidR="00010870" w:rsidRPr="00010870" w:rsidRDefault="00010870" w:rsidP="00010870">
      <w:pPr>
        <w:keepNext/>
        <w:keepLines/>
        <w:spacing w:before="200" w:line="276" w:lineRule="auto"/>
        <w:outlineLvl w:val="2"/>
        <w:rPr>
          <w:rFonts w:asciiTheme="majorHAnsi" w:eastAsiaTheme="majorEastAsia" w:hAnsiTheme="majorHAnsi" w:cstheme="majorBidi"/>
          <w:b/>
          <w:bCs/>
          <w:color w:val="4F81BD" w:themeColor="accent1"/>
          <w:sz w:val="22"/>
          <w:szCs w:val="22"/>
        </w:rPr>
      </w:pPr>
      <w:r w:rsidRPr="00010870">
        <w:rPr>
          <w:rFonts w:asciiTheme="majorHAnsi" w:eastAsiaTheme="majorEastAsia" w:hAnsiTheme="majorHAnsi" w:cstheme="majorBidi"/>
          <w:b/>
          <w:bCs/>
          <w:color w:val="4F81BD" w:themeColor="accent1"/>
          <w:sz w:val="22"/>
          <w:szCs w:val="22"/>
        </w:rPr>
        <w:t>THE GREAT BARRIER REEF</w:t>
      </w:r>
    </w:p>
    <w:p w14:paraId="09EF41E4" w14:textId="77777777" w:rsidR="00010870" w:rsidRPr="00010870" w:rsidRDefault="00010870" w:rsidP="00010870">
      <w:pPr>
        <w:spacing w:line="240" w:lineRule="auto"/>
        <w:rPr>
          <w:rFonts w:asciiTheme="minorHAnsi" w:eastAsiaTheme="minorHAnsi" w:hAnsiTheme="minorHAnsi" w:cstheme="minorBidi"/>
          <w:sz w:val="22"/>
          <w:szCs w:val="22"/>
        </w:rPr>
      </w:pPr>
    </w:p>
    <w:p w14:paraId="3ABF6E0B"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Etheridge Shire Council has a strong stake in tourism.  It is a body that understands the potential of tourism and its importance to the economic and social health of North Queensland.  The Great Barrier Reef is the jewel in the crown of North Queensland tourism; its value is priceless. Accordingly, the impact of agriculture on the Great Barrier Reef has been the subject of much study and mitigation strategies on the part of Government and industry.</w:t>
      </w:r>
    </w:p>
    <w:p w14:paraId="5CED67E6" w14:textId="77777777" w:rsidR="00010870" w:rsidRPr="00010870" w:rsidRDefault="00010870" w:rsidP="00010870">
      <w:pPr>
        <w:spacing w:line="240" w:lineRule="auto"/>
        <w:rPr>
          <w:rFonts w:asciiTheme="minorHAnsi" w:eastAsiaTheme="minorHAnsi" w:hAnsiTheme="minorHAnsi" w:cstheme="minorBidi"/>
          <w:sz w:val="22"/>
          <w:szCs w:val="22"/>
        </w:rPr>
      </w:pPr>
    </w:p>
    <w:p w14:paraId="1AB7BC79"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Etheridge Shire Council is proposing to boost agricultural production in North Queensland without impacting the Great Barrier Reef.  This gives industry the surety to invest in a spirit of environmental responsibility without fear of increasingly tight regulation, and it enables government to support environmentally responsible development without expending time and resources implementing expensive regulatory frameworks.</w:t>
      </w:r>
    </w:p>
    <w:p w14:paraId="15C6203D" w14:textId="77777777" w:rsidR="00010870" w:rsidRPr="00010870" w:rsidRDefault="00010870" w:rsidP="00010870">
      <w:pPr>
        <w:spacing w:line="240" w:lineRule="auto"/>
        <w:rPr>
          <w:rFonts w:asciiTheme="minorHAnsi" w:eastAsiaTheme="minorHAnsi" w:hAnsiTheme="minorHAnsi" w:cstheme="minorBidi"/>
          <w:sz w:val="22"/>
          <w:szCs w:val="22"/>
        </w:rPr>
      </w:pPr>
    </w:p>
    <w:p w14:paraId="6CCF7310" w14:textId="77777777" w:rsidR="00010870" w:rsidRPr="00010870" w:rsidRDefault="00010870" w:rsidP="00010870">
      <w:pPr>
        <w:keepNext/>
        <w:keepLines/>
        <w:spacing w:before="200" w:line="276" w:lineRule="auto"/>
        <w:outlineLvl w:val="2"/>
        <w:rPr>
          <w:rFonts w:asciiTheme="majorHAnsi" w:eastAsiaTheme="majorEastAsia" w:hAnsiTheme="majorHAnsi" w:cstheme="majorBidi"/>
          <w:b/>
          <w:bCs/>
          <w:color w:val="4F81BD" w:themeColor="accent1"/>
          <w:sz w:val="22"/>
          <w:szCs w:val="22"/>
        </w:rPr>
      </w:pPr>
      <w:r w:rsidRPr="00010870">
        <w:rPr>
          <w:rFonts w:asciiTheme="majorHAnsi" w:eastAsiaTheme="majorEastAsia" w:hAnsiTheme="majorHAnsi" w:cstheme="majorBidi"/>
          <w:b/>
          <w:bCs/>
          <w:color w:val="4F81BD" w:themeColor="accent1"/>
          <w:sz w:val="22"/>
          <w:szCs w:val="22"/>
        </w:rPr>
        <w:t>THE PROPONENT</w:t>
      </w:r>
    </w:p>
    <w:p w14:paraId="6D7E21C6" w14:textId="77777777" w:rsidR="00010870" w:rsidRPr="00010870" w:rsidRDefault="00010870" w:rsidP="00010870">
      <w:pPr>
        <w:spacing w:line="240" w:lineRule="auto"/>
        <w:rPr>
          <w:rFonts w:asciiTheme="minorHAnsi" w:eastAsiaTheme="minorHAnsi" w:hAnsiTheme="minorHAnsi" w:cstheme="minorBidi"/>
          <w:sz w:val="22"/>
          <w:szCs w:val="22"/>
        </w:rPr>
      </w:pPr>
    </w:p>
    <w:p w14:paraId="1AE2979A" w14:textId="77777777" w:rsidR="00010870" w:rsidRPr="00010870" w:rsidRDefault="00010870" w:rsidP="00010870">
      <w:pPr>
        <w:autoSpaceDE w:val="0"/>
        <w:autoSpaceDN w:val="0"/>
        <w:adjustRightInd w:val="0"/>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There are considerable advantages to Etheridge Shire Council implementing this project on the proposed scale.  </w:t>
      </w:r>
    </w:p>
    <w:p w14:paraId="01DEAD5D" w14:textId="77777777" w:rsidR="00010870" w:rsidRPr="00010870" w:rsidRDefault="00010870" w:rsidP="00010870">
      <w:pPr>
        <w:autoSpaceDE w:val="0"/>
        <w:autoSpaceDN w:val="0"/>
        <w:adjustRightInd w:val="0"/>
        <w:spacing w:line="240" w:lineRule="auto"/>
        <w:rPr>
          <w:rFonts w:asciiTheme="minorHAnsi" w:eastAsiaTheme="minorHAnsi" w:hAnsiTheme="minorHAnsi" w:cstheme="minorBidi"/>
          <w:sz w:val="22"/>
          <w:szCs w:val="22"/>
        </w:rPr>
      </w:pPr>
    </w:p>
    <w:p w14:paraId="56AD8806" w14:textId="77777777" w:rsidR="00010870" w:rsidRPr="00010870" w:rsidRDefault="00010870" w:rsidP="00010870">
      <w:pPr>
        <w:autoSpaceDE w:val="0"/>
        <w:autoSpaceDN w:val="0"/>
        <w:adjustRightInd w:val="0"/>
        <w:spacing w:line="240" w:lineRule="auto"/>
        <w:rPr>
          <w:rFonts w:asciiTheme="minorHAnsi" w:eastAsiaTheme="minorHAnsi" w:hAnsiTheme="minorHAnsi"/>
          <w:sz w:val="22"/>
          <w:szCs w:val="22"/>
        </w:rPr>
      </w:pPr>
      <w:r w:rsidRPr="00010870">
        <w:rPr>
          <w:rFonts w:asciiTheme="minorHAnsi" w:eastAsiaTheme="minorHAnsi" w:hAnsiTheme="minorHAnsi" w:cstheme="minorBidi"/>
          <w:sz w:val="22"/>
          <w:szCs w:val="22"/>
        </w:rPr>
        <w:t xml:space="preserve">Regardless of the proponent, the CSIRO report advocates a larger scheme where an owner of extensive water storage and delivery infrastructure sells water to irrigators making it more viable for those irrigators who don’t have to build their own water storage and delivery infrastructure.  Conversely it transfers that cost across to the owner(s)/investor(s) which in this case will most certainly include the State and Federal Governments.  In an economic sense this is entirely appropriate; </w:t>
      </w:r>
      <w:r w:rsidRPr="00010870">
        <w:rPr>
          <w:rFonts w:asciiTheme="minorHAnsi" w:eastAsiaTheme="minorHAnsi" w:hAnsiTheme="minorHAnsi"/>
          <w:sz w:val="22"/>
          <w:szCs w:val="22"/>
        </w:rPr>
        <w:t xml:space="preserve">it is part of the business of governments to undertake projects which, though of great benefit to society, have the potential to yield small ‘profits’ to the proponent.  </w:t>
      </w:r>
    </w:p>
    <w:p w14:paraId="5A4833B5" w14:textId="77777777" w:rsidR="00010870" w:rsidRPr="00010870" w:rsidRDefault="00010870" w:rsidP="00010870">
      <w:pPr>
        <w:autoSpaceDE w:val="0"/>
        <w:autoSpaceDN w:val="0"/>
        <w:adjustRightInd w:val="0"/>
        <w:spacing w:line="240" w:lineRule="auto"/>
        <w:rPr>
          <w:rFonts w:asciiTheme="minorHAnsi" w:eastAsiaTheme="minorHAnsi" w:hAnsiTheme="minorHAnsi"/>
          <w:sz w:val="22"/>
          <w:szCs w:val="22"/>
        </w:rPr>
      </w:pPr>
      <w:r w:rsidRPr="00010870">
        <w:rPr>
          <w:rFonts w:asciiTheme="minorHAnsi" w:eastAsiaTheme="minorHAnsi" w:hAnsiTheme="minorHAnsi"/>
          <w:sz w:val="22"/>
          <w:szCs w:val="22"/>
        </w:rPr>
        <w:t xml:space="preserve">ESC is not in the business of farming; ESC is mandated to operate and administer in the best interests of the rate payers of the Shire.  That is to say; ESC approaches this project from an economic perspective, rather than a strictly financial perspective, and urges government to do the same.  It is the anticipated economic and social benefits to the shire (and region) that is at the heart of ESC’s commitment to this project.  All this is not to say ESC is completely bereft of financial rationale; as the scheme matures, any profit generated from the operation of the scheme will be invested in the shire.  </w:t>
      </w:r>
    </w:p>
    <w:p w14:paraId="1EF49C52" w14:textId="77777777" w:rsidR="00010870" w:rsidRPr="00010870" w:rsidRDefault="00010870" w:rsidP="00010870">
      <w:pPr>
        <w:spacing w:line="240" w:lineRule="auto"/>
        <w:rPr>
          <w:rFonts w:asciiTheme="minorHAnsi" w:eastAsiaTheme="minorHAnsi" w:hAnsiTheme="minorHAnsi" w:cstheme="minorBidi"/>
          <w:sz w:val="22"/>
          <w:szCs w:val="22"/>
        </w:rPr>
      </w:pPr>
    </w:p>
    <w:p w14:paraId="291DA90B"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There are tremendous advantages in ESC managing the project.  At the outset it places responsibility for an irrigation area of 20,000ha in the hands of one entity that is subject to rigid ethical boundaries and is beholden to the community in the guise of rate payers.  This will ensure appropriate consultation and engagement, an equitable implementation methodology and good governance.      </w:t>
      </w:r>
    </w:p>
    <w:p w14:paraId="71EAC7C3" w14:textId="77777777" w:rsidR="00010870" w:rsidRPr="00010870" w:rsidRDefault="00010870" w:rsidP="00010870">
      <w:pPr>
        <w:spacing w:line="240" w:lineRule="auto"/>
        <w:rPr>
          <w:rFonts w:asciiTheme="minorHAnsi" w:eastAsiaTheme="minorHAnsi" w:hAnsiTheme="minorHAnsi" w:cstheme="minorBidi"/>
          <w:sz w:val="22"/>
          <w:szCs w:val="22"/>
        </w:rPr>
      </w:pPr>
    </w:p>
    <w:p w14:paraId="56FE6997"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lastRenderedPageBreak/>
        <w:t>ESC is a competent and experienced Project Manager.  It employs approximately 60 people including a Director of Engineering, a Project Engineer, two construction crews and three maintenance crews.  We already know that ESC operates over a large area from an extremely low rates base.  Both in spite of this, and because of it, ESC has a long history of acquiring funding for, and the implementation of, large public works projects, notably the Einasleigh River Bridge and the Charleston Dam.  This represents clear, current, demonstrated, strong experience managing and administering the construction of large infrastructure projects.  Moreover, it demonstrates the contemporaneous experience of dealing with government funding bodies and associated project development frameworks.  ESC is well equipped for budgeting, monitoring and evaluation, reporting and the statutory requirements related to environmental impact and management, indigenous heritage and culture, workplace health and safety and community engagement.</w:t>
      </w:r>
    </w:p>
    <w:p w14:paraId="7925B951" w14:textId="77777777" w:rsidR="00010870" w:rsidRPr="00010870" w:rsidRDefault="00010870" w:rsidP="00010870">
      <w:pPr>
        <w:spacing w:line="240" w:lineRule="auto"/>
        <w:rPr>
          <w:rFonts w:asciiTheme="minorHAnsi" w:eastAsiaTheme="minorHAnsi" w:hAnsiTheme="minorHAnsi" w:cstheme="minorBidi"/>
          <w:sz w:val="22"/>
          <w:szCs w:val="22"/>
        </w:rPr>
      </w:pPr>
    </w:p>
    <w:p w14:paraId="3743551B" w14:textId="77777777" w:rsidR="00010870" w:rsidRPr="00010870" w:rsidRDefault="00010870" w:rsidP="00010870">
      <w:pPr>
        <w:autoSpaceDE w:val="0"/>
        <w:autoSpaceDN w:val="0"/>
        <w:adjustRightInd w:val="0"/>
        <w:spacing w:line="240" w:lineRule="auto"/>
        <w:rPr>
          <w:rFonts w:ascii="Calibri" w:eastAsiaTheme="minorHAnsi" w:hAnsi="Calibri" w:cs="Calibri"/>
          <w:color w:val="000000"/>
          <w:sz w:val="22"/>
          <w:szCs w:val="22"/>
        </w:rPr>
      </w:pPr>
      <w:r w:rsidRPr="00010870">
        <w:rPr>
          <w:rFonts w:ascii="Calibri" w:eastAsiaTheme="minorHAnsi" w:hAnsi="Calibri" w:cs="Calibri"/>
          <w:color w:val="000000"/>
          <w:sz w:val="22"/>
          <w:szCs w:val="22"/>
          <w:highlight w:val="yellow"/>
        </w:rPr>
        <w:t>Attach Capability and Capacity statement</w:t>
      </w:r>
    </w:p>
    <w:p w14:paraId="2D24D03D" w14:textId="77777777" w:rsidR="00010870" w:rsidRPr="00010870" w:rsidRDefault="00010870" w:rsidP="00010870">
      <w:pPr>
        <w:spacing w:line="240" w:lineRule="auto"/>
        <w:rPr>
          <w:rFonts w:asciiTheme="minorHAnsi" w:eastAsiaTheme="minorHAnsi" w:hAnsiTheme="minorHAnsi" w:cstheme="minorBidi"/>
          <w:sz w:val="22"/>
          <w:szCs w:val="22"/>
        </w:rPr>
      </w:pPr>
    </w:p>
    <w:p w14:paraId="78558F6B"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rPr>
        <w:t xml:space="preserve">With particular consideration to the Gilbert River Irrigation Project the ESC has engaged the services of a highly respected and qualified technical consultant, Greg Stanford, who has extensive experience managing the construction of irrigation schemes throughout Australia, most notably Tasmania.  Mr Stanford will direct activities through the recently hired Gilbert River Irrigation Project Officer.  </w:t>
      </w:r>
      <w:r w:rsidRPr="00010870">
        <w:rPr>
          <w:rFonts w:asciiTheme="minorHAnsi" w:eastAsiaTheme="minorHAnsi" w:hAnsiTheme="minorHAnsi" w:cstheme="minorBidi"/>
          <w:sz w:val="22"/>
          <w:szCs w:val="22"/>
          <w:highlight w:val="yellow"/>
        </w:rPr>
        <w:t>Attach Greg’s CV?</w:t>
      </w:r>
      <w:r w:rsidRPr="00010870">
        <w:rPr>
          <w:rFonts w:asciiTheme="minorHAnsi" w:eastAsiaTheme="minorHAnsi" w:hAnsiTheme="minorHAnsi" w:cstheme="minorBidi"/>
          <w:sz w:val="22"/>
          <w:szCs w:val="22"/>
        </w:rPr>
        <w:t xml:space="preserve">  </w:t>
      </w:r>
    </w:p>
    <w:p w14:paraId="056C0538" w14:textId="77777777" w:rsidR="00010870" w:rsidRPr="00010870" w:rsidRDefault="00010870" w:rsidP="00010870">
      <w:pPr>
        <w:spacing w:line="240" w:lineRule="auto"/>
        <w:rPr>
          <w:rFonts w:asciiTheme="minorHAnsi" w:eastAsiaTheme="minorHAnsi" w:hAnsiTheme="minorHAnsi" w:cstheme="minorBidi"/>
          <w:sz w:val="22"/>
          <w:szCs w:val="22"/>
        </w:rPr>
      </w:pPr>
    </w:p>
    <w:p w14:paraId="1C10E6E0" w14:textId="77777777" w:rsidR="00010870" w:rsidRPr="00010870" w:rsidRDefault="00010870" w:rsidP="00010870">
      <w:pPr>
        <w:spacing w:line="240" w:lineRule="auto"/>
        <w:rPr>
          <w:rFonts w:asciiTheme="minorHAnsi" w:eastAsiaTheme="minorHAnsi" w:hAnsiTheme="minorHAnsi" w:cstheme="minorBidi"/>
          <w:sz w:val="22"/>
          <w:szCs w:val="22"/>
        </w:rPr>
      </w:pPr>
      <w:r w:rsidRPr="00010870">
        <w:rPr>
          <w:rFonts w:asciiTheme="minorHAnsi" w:eastAsiaTheme="minorHAnsi" w:hAnsiTheme="minorHAnsi" w:cstheme="minorBidi"/>
          <w:sz w:val="22"/>
          <w:szCs w:val="22"/>
          <w:highlight w:val="yellow"/>
        </w:rPr>
        <w:t>Further consulting will be acquired as required.</w:t>
      </w:r>
    </w:p>
    <w:p w14:paraId="4F75D553" w14:textId="77777777" w:rsidR="00010870" w:rsidRPr="00010870" w:rsidRDefault="00010870" w:rsidP="00010870">
      <w:pPr>
        <w:spacing w:line="240" w:lineRule="auto"/>
        <w:rPr>
          <w:rFonts w:asciiTheme="minorHAnsi" w:eastAsiaTheme="minorHAnsi" w:hAnsiTheme="minorHAnsi" w:cstheme="minorBidi"/>
          <w:sz w:val="22"/>
          <w:szCs w:val="22"/>
        </w:rPr>
      </w:pPr>
    </w:p>
    <w:p w14:paraId="7685A299" w14:textId="77777777" w:rsidR="00010870" w:rsidRPr="00010870" w:rsidRDefault="00010870" w:rsidP="00010870">
      <w:pPr>
        <w:autoSpaceDE w:val="0"/>
        <w:autoSpaceDN w:val="0"/>
        <w:adjustRightInd w:val="0"/>
        <w:spacing w:line="240" w:lineRule="auto"/>
        <w:rPr>
          <w:rFonts w:ascii="Calibri" w:eastAsiaTheme="minorHAnsi" w:hAnsi="Calibri" w:cs="Calibri"/>
          <w:color w:val="000000"/>
          <w:sz w:val="22"/>
          <w:szCs w:val="22"/>
        </w:rPr>
      </w:pPr>
    </w:p>
    <w:p w14:paraId="7FBBB26D" w14:textId="77777777" w:rsidR="00010870" w:rsidRPr="00010870" w:rsidRDefault="00010870" w:rsidP="00010870">
      <w:pPr>
        <w:autoSpaceDE w:val="0"/>
        <w:autoSpaceDN w:val="0"/>
        <w:adjustRightInd w:val="0"/>
        <w:spacing w:line="240" w:lineRule="auto"/>
        <w:rPr>
          <w:rFonts w:ascii="Calibri" w:eastAsiaTheme="minorHAnsi" w:hAnsi="Calibri" w:cs="Calibri"/>
          <w:color w:val="000000"/>
          <w:sz w:val="22"/>
          <w:szCs w:val="22"/>
        </w:rPr>
      </w:pPr>
      <w:proofErr w:type="gramStart"/>
      <w:r w:rsidRPr="00010870">
        <w:rPr>
          <w:rFonts w:ascii="Calibri" w:eastAsiaTheme="minorHAnsi" w:hAnsi="Calibri" w:cs="Calibri"/>
          <w:color w:val="000000"/>
          <w:sz w:val="22"/>
          <w:szCs w:val="22"/>
          <w:highlight w:val="yellow"/>
        </w:rPr>
        <w:t>Public and private partnerships, joint venture/corporate experience?</w:t>
      </w:r>
      <w:proofErr w:type="gramEnd"/>
    </w:p>
    <w:p w14:paraId="6AA222B0" w14:textId="77777777" w:rsidR="002201D1" w:rsidRPr="00970EDA" w:rsidRDefault="00BE27C4" w:rsidP="002201D1">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919A54F" w14:textId="77777777" w:rsidR="00B7343E" w:rsidRDefault="00B7343E">
      <w:pPr>
        <w:spacing w:line="240" w:lineRule="auto"/>
        <w:rPr>
          <w:rFonts w:ascii="Arial" w:hAnsi="Arial"/>
          <w:color w:val="4B4B4B"/>
          <w:sz w:val="28"/>
        </w:rPr>
      </w:pPr>
    </w:p>
    <w:p w14:paraId="17E7ACB5" w14:textId="5656FAFA" w:rsidR="00282496" w:rsidRDefault="00282496" w:rsidP="000535E6">
      <w:pPr>
        <w:pStyle w:val="Heading2"/>
      </w:pPr>
      <w:r>
        <w:t xml:space="preserve">Source of </w:t>
      </w:r>
      <w:r w:rsidR="00152B1B">
        <w:t>c</w:t>
      </w:r>
      <w:r>
        <w:t>oncept</w:t>
      </w:r>
    </w:p>
    <w:p w14:paraId="2DD94989" w14:textId="77777777" w:rsidR="00282496" w:rsidRPr="00152B1B" w:rsidRDefault="00282496" w:rsidP="00E66D18">
      <w:pPr>
        <w:pStyle w:val="Highlight"/>
        <w:rPr>
          <w:rFonts w:ascii="Arial" w:hAnsi="Arial" w:cs="Arial"/>
          <w:b/>
          <w:i/>
          <w:sz w:val="22"/>
        </w:rPr>
      </w:pPr>
      <w:r w:rsidRPr="00152B1B">
        <w:rPr>
          <w:rFonts w:ascii="Arial" w:hAnsi="Arial" w:cs="Arial"/>
          <w:b/>
          <w:i/>
          <w:sz w:val="22"/>
        </w:rPr>
        <w:t>Guidance: to be deleted</w:t>
      </w:r>
    </w:p>
    <w:p w14:paraId="03E6E5F0" w14:textId="77777777" w:rsidR="00282496" w:rsidRPr="00152B1B" w:rsidRDefault="00282496" w:rsidP="00E66D18">
      <w:pPr>
        <w:pStyle w:val="Highlight"/>
        <w:rPr>
          <w:rFonts w:ascii="Arial" w:hAnsi="Arial" w:cs="Arial"/>
          <w:i/>
          <w:sz w:val="22"/>
        </w:rPr>
      </w:pPr>
      <w:r w:rsidRPr="00152B1B">
        <w:rPr>
          <w:rFonts w:ascii="Arial" w:hAnsi="Arial" w:cs="Arial"/>
          <w:i/>
          <w:sz w:val="22"/>
        </w:rPr>
        <w:t xml:space="preserve">Who is the proponent, sponsor, or champion of this proposal? </w:t>
      </w:r>
    </w:p>
    <w:p w14:paraId="4C0FE182" w14:textId="77777777" w:rsidR="00282496" w:rsidRPr="00152B1B" w:rsidRDefault="00282496" w:rsidP="00E66D18">
      <w:pPr>
        <w:pStyle w:val="Highlight"/>
        <w:rPr>
          <w:rFonts w:ascii="Arial" w:hAnsi="Arial" w:cs="Arial"/>
          <w:sz w:val="22"/>
        </w:rPr>
      </w:pPr>
      <w:r w:rsidRPr="00152B1B">
        <w:rPr>
          <w:rFonts w:ascii="Arial" w:hAnsi="Arial" w:cs="Arial"/>
          <w:sz w:val="22"/>
        </w:rPr>
        <w:t>Ide</w:t>
      </w:r>
      <w:r w:rsidR="002645DF" w:rsidRPr="00152B1B">
        <w:rPr>
          <w:rFonts w:ascii="Arial" w:hAnsi="Arial" w:cs="Arial"/>
          <w:sz w:val="22"/>
        </w:rPr>
        <w:t>ntify the source of the concept</w:t>
      </w:r>
      <w:r w:rsidRPr="00152B1B">
        <w:rPr>
          <w:rFonts w:ascii="Arial" w:hAnsi="Arial" w:cs="Arial"/>
          <w:sz w:val="22"/>
        </w:rPr>
        <w:t xml:space="preserve">. </w:t>
      </w:r>
      <w:r w:rsidR="00743279" w:rsidRPr="00152B1B">
        <w:rPr>
          <w:rFonts w:ascii="Arial" w:hAnsi="Arial" w:cs="Arial"/>
          <w:sz w:val="22"/>
        </w:rPr>
        <w:t>This may include</w:t>
      </w:r>
      <w:r w:rsidRPr="00152B1B">
        <w:rPr>
          <w:rFonts w:ascii="Arial" w:hAnsi="Arial" w:cs="Arial"/>
          <w:sz w:val="22"/>
        </w:rPr>
        <w:t>:</w:t>
      </w:r>
    </w:p>
    <w:p w14:paraId="184B1058" w14:textId="77777777" w:rsidR="00282496" w:rsidRPr="00152B1B" w:rsidRDefault="00743279" w:rsidP="00E66D18">
      <w:pPr>
        <w:pStyle w:val="HighlightListBullet1"/>
        <w:rPr>
          <w:rFonts w:ascii="Arial" w:hAnsi="Arial" w:cs="Arial"/>
          <w:sz w:val="22"/>
        </w:rPr>
      </w:pPr>
      <w:r w:rsidRPr="00152B1B">
        <w:rPr>
          <w:rFonts w:ascii="Arial" w:hAnsi="Arial" w:cs="Arial"/>
          <w:sz w:val="22"/>
        </w:rPr>
        <w:t xml:space="preserve">senior </w:t>
      </w:r>
      <w:r w:rsidR="00282496" w:rsidRPr="00152B1B">
        <w:rPr>
          <w:rFonts w:ascii="Arial" w:hAnsi="Arial" w:cs="Arial"/>
          <w:sz w:val="22"/>
        </w:rPr>
        <w:t>management</w:t>
      </w:r>
    </w:p>
    <w:p w14:paraId="12BECAD3" w14:textId="77777777" w:rsidR="00743279" w:rsidRPr="00152B1B" w:rsidRDefault="002645DF" w:rsidP="00E66D18">
      <w:pPr>
        <w:pStyle w:val="HighlightListBullet1"/>
        <w:rPr>
          <w:rFonts w:ascii="Arial" w:hAnsi="Arial" w:cs="Arial"/>
          <w:sz w:val="22"/>
        </w:rPr>
      </w:pPr>
      <w:r w:rsidRPr="00152B1B">
        <w:rPr>
          <w:rFonts w:ascii="Arial" w:hAnsi="Arial" w:cs="Arial"/>
          <w:sz w:val="22"/>
        </w:rPr>
        <w:t>head of the relevant council business u</w:t>
      </w:r>
      <w:r w:rsidR="00743279" w:rsidRPr="00152B1B">
        <w:rPr>
          <w:rFonts w:ascii="Arial" w:hAnsi="Arial" w:cs="Arial"/>
          <w:sz w:val="22"/>
        </w:rPr>
        <w:t>nit</w:t>
      </w:r>
    </w:p>
    <w:p w14:paraId="3C77C5BD" w14:textId="77777777" w:rsidR="00282496" w:rsidRPr="00152B1B" w:rsidRDefault="007D3CB7" w:rsidP="00E66D18">
      <w:pPr>
        <w:pStyle w:val="HighlightListBullet1"/>
        <w:rPr>
          <w:rFonts w:ascii="Arial" w:hAnsi="Arial" w:cs="Arial"/>
          <w:sz w:val="22"/>
        </w:rPr>
      </w:pPr>
      <w:r w:rsidRPr="00152B1B">
        <w:rPr>
          <w:rFonts w:ascii="Arial" w:hAnsi="Arial" w:cs="Arial"/>
          <w:sz w:val="22"/>
        </w:rPr>
        <w:t>e</w:t>
      </w:r>
      <w:r w:rsidR="00282496" w:rsidRPr="00152B1B">
        <w:rPr>
          <w:rFonts w:ascii="Arial" w:hAnsi="Arial" w:cs="Arial"/>
          <w:sz w:val="22"/>
        </w:rPr>
        <w:t>lected members</w:t>
      </w:r>
    </w:p>
    <w:p w14:paraId="59E9A944" w14:textId="77777777" w:rsidR="007D3CB7" w:rsidRPr="00152B1B" w:rsidRDefault="007D3CB7" w:rsidP="00E66D18">
      <w:pPr>
        <w:pStyle w:val="HighlightListBullet1"/>
        <w:rPr>
          <w:rFonts w:ascii="Arial" w:hAnsi="Arial" w:cs="Arial"/>
          <w:sz w:val="22"/>
        </w:rPr>
      </w:pPr>
      <w:r w:rsidRPr="00152B1B">
        <w:rPr>
          <w:rFonts w:ascii="Arial" w:hAnsi="Arial" w:cs="Arial"/>
          <w:sz w:val="22"/>
        </w:rPr>
        <w:t>community g</w:t>
      </w:r>
      <w:r w:rsidR="00282496" w:rsidRPr="00152B1B">
        <w:rPr>
          <w:rFonts w:ascii="Arial" w:hAnsi="Arial" w:cs="Arial"/>
          <w:sz w:val="22"/>
        </w:rPr>
        <w:t>roup</w:t>
      </w:r>
      <w:r w:rsidR="00743279" w:rsidRPr="00152B1B">
        <w:rPr>
          <w:rFonts w:ascii="Arial" w:hAnsi="Arial" w:cs="Arial"/>
          <w:sz w:val="22"/>
        </w:rPr>
        <w:t>, or</w:t>
      </w:r>
    </w:p>
    <w:p w14:paraId="740F8C16" w14:textId="77777777" w:rsidR="00282496" w:rsidRPr="00152B1B" w:rsidRDefault="002645DF" w:rsidP="00E66D18">
      <w:pPr>
        <w:pStyle w:val="HighlightListBullet1"/>
        <w:rPr>
          <w:rFonts w:ascii="Arial" w:hAnsi="Arial" w:cs="Arial"/>
          <w:sz w:val="22"/>
        </w:rPr>
      </w:pPr>
      <w:proofErr w:type="gramStart"/>
      <w:r w:rsidRPr="00152B1B">
        <w:rPr>
          <w:rFonts w:ascii="Arial" w:hAnsi="Arial" w:cs="Arial"/>
          <w:sz w:val="22"/>
        </w:rPr>
        <w:t>a</w:t>
      </w:r>
      <w:proofErr w:type="gramEnd"/>
      <w:r w:rsidRPr="00152B1B">
        <w:rPr>
          <w:rFonts w:ascii="Arial" w:hAnsi="Arial" w:cs="Arial"/>
          <w:sz w:val="22"/>
        </w:rPr>
        <w:t xml:space="preserve"> </w:t>
      </w:r>
      <w:r w:rsidR="007D3CB7" w:rsidRPr="00152B1B">
        <w:rPr>
          <w:rFonts w:ascii="Arial" w:hAnsi="Arial" w:cs="Arial"/>
          <w:sz w:val="22"/>
        </w:rPr>
        <w:t>member of the public.</w:t>
      </w:r>
    </w:p>
    <w:p w14:paraId="137E27E6" w14:textId="77777777" w:rsidR="00743279" w:rsidRDefault="00743279" w:rsidP="00282496"/>
    <w:p w14:paraId="69CD586D" w14:textId="77777777" w:rsidR="00282496" w:rsidRPr="00970EDA" w:rsidRDefault="00BE27C4" w:rsidP="00282496">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5C63E72" w14:textId="3281980C" w:rsidR="00E66D18" w:rsidRDefault="00E66D18" w:rsidP="00E66D18">
      <w:pPr>
        <w:pStyle w:val="Heading2"/>
      </w:pPr>
      <w:r>
        <w:t xml:space="preserve">Alignment with </w:t>
      </w:r>
      <w:r w:rsidR="00152B1B">
        <w:t>s</w:t>
      </w:r>
      <w:r>
        <w:t xml:space="preserve">trategic </w:t>
      </w:r>
      <w:r w:rsidR="00152B1B">
        <w:t>p</w:t>
      </w:r>
      <w:r>
        <w:t>riorities</w:t>
      </w:r>
    </w:p>
    <w:p w14:paraId="21563DA9" w14:textId="77777777" w:rsidR="00E66D18" w:rsidRPr="00152B1B" w:rsidRDefault="00E66D18" w:rsidP="00E66D18">
      <w:pPr>
        <w:pStyle w:val="Highlight"/>
        <w:rPr>
          <w:rFonts w:ascii="Arial" w:hAnsi="Arial" w:cs="Arial"/>
          <w:b/>
          <w:i/>
          <w:sz w:val="22"/>
        </w:rPr>
      </w:pPr>
      <w:r w:rsidRPr="00152B1B">
        <w:rPr>
          <w:rFonts w:ascii="Arial" w:hAnsi="Arial" w:cs="Arial"/>
          <w:b/>
          <w:i/>
          <w:sz w:val="22"/>
        </w:rPr>
        <w:lastRenderedPageBreak/>
        <w:t>Guidance: to be deleted</w:t>
      </w:r>
    </w:p>
    <w:p w14:paraId="04883040" w14:textId="77777777" w:rsidR="00E66D18" w:rsidRPr="00152B1B" w:rsidRDefault="00E66D18" w:rsidP="00E66D18">
      <w:pPr>
        <w:pStyle w:val="Highlight"/>
        <w:rPr>
          <w:rFonts w:ascii="Arial" w:hAnsi="Arial" w:cs="Arial"/>
          <w:i/>
          <w:sz w:val="22"/>
        </w:rPr>
      </w:pPr>
      <w:r w:rsidRPr="00152B1B">
        <w:rPr>
          <w:rFonts w:ascii="Arial" w:hAnsi="Arial" w:cs="Arial"/>
          <w:i/>
          <w:sz w:val="22"/>
        </w:rPr>
        <w:t xml:space="preserve">How does the preferred </w:t>
      </w:r>
      <w:r w:rsidR="00743279" w:rsidRPr="00152B1B">
        <w:rPr>
          <w:rFonts w:ascii="Arial" w:hAnsi="Arial" w:cs="Arial"/>
          <w:i/>
          <w:sz w:val="22"/>
        </w:rPr>
        <w:t>concept</w:t>
      </w:r>
      <w:r w:rsidRPr="00152B1B">
        <w:rPr>
          <w:rFonts w:ascii="Arial" w:hAnsi="Arial" w:cs="Arial"/>
          <w:i/>
          <w:sz w:val="22"/>
        </w:rPr>
        <w:t xml:space="preserve"> align with Council’s strategies?</w:t>
      </w:r>
    </w:p>
    <w:p w14:paraId="77AFAF09" w14:textId="77777777" w:rsidR="00360885" w:rsidRPr="00152B1B" w:rsidRDefault="00743279" w:rsidP="00743279">
      <w:pPr>
        <w:pStyle w:val="Highlight"/>
        <w:rPr>
          <w:rFonts w:ascii="Arial" w:hAnsi="Arial" w:cs="Arial"/>
          <w:sz w:val="22"/>
        </w:rPr>
      </w:pPr>
      <w:r w:rsidRPr="00152B1B">
        <w:rPr>
          <w:rFonts w:ascii="Arial" w:hAnsi="Arial" w:cs="Arial"/>
          <w:sz w:val="22"/>
        </w:rPr>
        <w:t xml:space="preserve">Indicate the driver of the proposal (eg, is it planned or unplanned?). ‘Planned’ projects are </w:t>
      </w:r>
      <w:r w:rsidR="00360885" w:rsidRPr="00152B1B">
        <w:rPr>
          <w:rFonts w:ascii="Arial" w:hAnsi="Arial" w:cs="Arial"/>
          <w:sz w:val="22"/>
        </w:rPr>
        <w:t xml:space="preserve">those that are usually part of a previously identified strategy such as </w:t>
      </w:r>
      <w:r w:rsidRPr="00152B1B">
        <w:rPr>
          <w:rFonts w:ascii="Arial" w:hAnsi="Arial" w:cs="Arial"/>
          <w:sz w:val="22"/>
        </w:rPr>
        <w:t>Asset Management Plans, Urban Plans, Land Use plans, Corporate and Community Plans, Performance Plans etc. ‘Unplanned’ projects are usually</w:t>
      </w:r>
      <w:r w:rsidR="00360885" w:rsidRPr="00152B1B">
        <w:rPr>
          <w:rFonts w:ascii="Arial" w:hAnsi="Arial" w:cs="Arial"/>
          <w:sz w:val="22"/>
        </w:rPr>
        <w:t xml:space="preserve"> unfor</w:t>
      </w:r>
      <w:r w:rsidR="007A5B15" w:rsidRPr="00152B1B">
        <w:rPr>
          <w:rFonts w:ascii="Arial" w:hAnsi="Arial" w:cs="Arial"/>
          <w:sz w:val="22"/>
        </w:rPr>
        <w:t>e</w:t>
      </w:r>
      <w:r w:rsidR="00360885" w:rsidRPr="00152B1B">
        <w:rPr>
          <w:rFonts w:ascii="Arial" w:hAnsi="Arial" w:cs="Arial"/>
          <w:sz w:val="22"/>
        </w:rPr>
        <w:t xml:space="preserve">seen and not yet accounted for in any organisational plan such as </w:t>
      </w:r>
      <w:r w:rsidRPr="00152B1B">
        <w:rPr>
          <w:rFonts w:ascii="Arial" w:hAnsi="Arial" w:cs="Arial"/>
          <w:sz w:val="22"/>
        </w:rPr>
        <w:t>emergent works</w:t>
      </w:r>
      <w:r w:rsidR="00360885" w:rsidRPr="00152B1B">
        <w:rPr>
          <w:rFonts w:ascii="Arial" w:hAnsi="Arial" w:cs="Arial"/>
          <w:sz w:val="22"/>
        </w:rPr>
        <w:t xml:space="preserve">, </w:t>
      </w:r>
      <w:r w:rsidR="007A5B15" w:rsidRPr="00152B1B">
        <w:rPr>
          <w:rFonts w:ascii="Arial" w:hAnsi="Arial" w:cs="Arial"/>
          <w:sz w:val="22"/>
        </w:rPr>
        <w:t xml:space="preserve">or </w:t>
      </w:r>
      <w:r w:rsidR="00360885" w:rsidRPr="00152B1B">
        <w:rPr>
          <w:rFonts w:ascii="Arial" w:hAnsi="Arial" w:cs="Arial"/>
          <w:sz w:val="22"/>
        </w:rPr>
        <w:t xml:space="preserve">ad-hoc community or elected member requests. </w:t>
      </w:r>
    </w:p>
    <w:p w14:paraId="29DAD76B" w14:textId="77777777" w:rsidR="00360885" w:rsidRPr="00152B1B" w:rsidRDefault="00360885" w:rsidP="00743279">
      <w:pPr>
        <w:pStyle w:val="Highlight"/>
        <w:rPr>
          <w:rFonts w:ascii="Arial" w:hAnsi="Arial" w:cs="Arial"/>
          <w:sz w:val="22"/>
        </w:rPr>
      </w:pPr>
      <w:r w:rsidRPr="00152B1B">
        <w:rPr>
          <w:rFonts w:ascii="Arial" w:hAnsi="Arial" w:cs="Arial"/>
          <w:sz w:val="22"/>
        </w:rPr>
        <w:t xml:space="preserve">Are there other drivers? For example: </w:t>
      </w:r>
    </w:p>
    <w:p w14:paraId="4B86F41E" w14:textId="77777777" w:rsidR="00360885" w:rsidRPr="00152B1B" w:rsidRDefault="00607419" w:rsidP="00607419">
      <w:pPr>
        <w:pStyle w:val="HighlightListBullet1"/>
        <w:rPr>
          <w:rFonts w:ascii="Arial" w:hAnsi="Arial" w:cs="Arial"/>
          <w:sz w:val="22"/>
        </w:rPr>
      </w:pPr>
      <w:r w:rsidRPr="00152B1B">
        <w:rPr>
          <w:rFonts w:ascii="Arial" w:hAnsi="Arial" w:cs="Arial"/>
          <w:sz w:val="22"/>
        </w:rPr>
        <w:t xml:space="preserve">Are there </w:t>
      </w:r>
      <w:r w:rsidR="00360885" w:rsidRPr="00152B1B">
        <w:rPr>
          <w:rFonts w:ascii="Arial" w:hAnsi="Arial" w:cs="Arial"/>
          <w:sz w:val="22"/>
        </w:rPr>
        <w:t xml:space="preserve">new legislative/regulatory or compliance </w:t>
      </w:r>
      <w:r w:rsidR="002645DF" w:rsidRPr="00152B1B">
        <w:rPr>
          <w:rFonts w:ascii="Arial" w:hAnsi="Arial" w:cs="Arial"/>
          <w:sz w:val="22"/>
        </w:rPr>
        <w:t>requirements?</w:t>
      </w:r>
    </w:p>
    <w:p w14:paraId="13501159" w14:textId="77777777" w:rsidR="00743279" w:rsidRPr="00152B1B" w:rsidRDefault="00360885" w:rsidP="00607419">
      <w:pPr>
        <w:pStyle w:val="HighlightListBullet1"/>
        <w:rPr>
          <w:rFonts w:ascii="Arial" w:hAnsi="Arial" w:cs="Arial"/>
          <w:sz w:val="22"/>
        </w:rPr>
      </w:pPr>
      <w:r w:rsidRPr="00152B1B">
        <w:rPr>
          <w:rFonts w:ascii="Arial" w:hAnsi="Arial" w:cs="Arial"/>
          <w:sz w:val="22"/>
        </w:rPr>
        <w:t xml:space="preserve">Is the </w:t>
      </w:r>
      <w:r w:rsidR="002645DF" w:rsidRPr="00152B1B">
        <w:rPr>
          <w:rFonts w:ascii="Arial" w:hAnsi="Arial" w:cs="Arial"/>
          <w:sz w:val="22"/>
        </w:rPr>
        <w:t>concept aiming to meet criteria for</w:t>
      </w:r>
      <w:r w:rsidRPr="00152B1B">
        <w:rPr>
          <w:rFonts w:ascii="Arial" w:hAnsi="Arial" w:cs="Arial"/>
          <w:sz w:val="22"/>
        </w:rPr>
        <w:t xml:space="preserve"> a State or Federal Government grant or subsidy program? If so, has grant funding been allocated and how much is the grant/subsidy? What are the terms and conditions of funding (eg, is dollar-for-dollar matching required, is the funding limited to specific parts of the project?).    </w:t>
      </w:r>
      <w:r w:rsidR="00743279" w:rsidRPr="00152B1B">
        <w:rPr>
          <w:rFonts w:ascii="Arial" w:hAnsi="Arial" w:cs="Arial"/>
          <w:sz w:val="22"/>
        </w:rPr>
        <w:t xml:space="preserve">   </w:t>
      </w:r>
    </w:p>
    <w:p w14:paraId="01B62CC6" w14:textId="77777777" w:rsidR="00607419" w:rsidRDefault="00607419" w:rsidP="00B7343E"/>
    <w:p w14:paraId="44E04633" w14:textId="77777777" w:rsidR="00B7343E" w:rsidRPr="00970EDA" w:rsidRDefault="00BE27C4" w:rsidP="00B7343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AF1FB0D" w14:textId="502F216D" w:rsidR="00835613" w:rsidRDefault="002C69A9" w:rsidP="000535E6">
      <w:pPr>
        <w:pStyle w:val="Heading2"/>
      </w:pPr>
      <w:r>
        <w:t xml:space="preserve">Alternate </w:t>
      </w:r>
      <w:r w:rsidR="00152B1B">
        <w:t>p</w:t>
      </w:r>
      <w:r>
        <w:t xml:space="preserve">roject </w:t>
      </w:r>
      <w:r w:rsidR="00152B1B">
        <w:t>o</w:t>
      </w:r>
      <w:r w:rsidR="00835613">
        <w:t>ptions</w:t>
      </w:r>
    </w:p>
    <w:p w14:paraId="60392179" w14:textId="77777777" w:rsidR="00835613" w:rsidRPr="00152B1B" w:rsidRDefault="00835613" w:rsidP="00835613">
      <w:pPr>
        <w:pStyle w:val="Highlight"/>
        <w:rPr>
          <w:rFonts w:ascii="Arial" w:hAnsi="Arial" w:cs="Arial"/>
          <w:b/>
          <w:i/>
          <w:sz w:val="22"/>
        </w:rPr>
      </w:pPr>
      <w:r w:rsidRPr="00152B1B">
        <w:rPr>
          <w:rFonts w:ascii="Arial" w:hAnsi="Arial" w:cs="Arial"/>
          <w:b/>
          <w:i/>
          <w:sz w:val="22"/>
        </w:rPr>
        <w:t>Guidance: to be deleted</w:t>
      </w:r>
    </w:p>
    <w:p w14:paraId="0AC613A0" w14:textId="77777777" w:rsidR="00835613" w:rsidRPr="00152B1B" w:rsidRDefault="00835613" w:rsidP="00835613">
      <w:pPr>
        <w:pStyle w:val="Highlight"/>
        <w:rPr>
          <w:rFonts w:ascii="Arial" w:hAnsi="Arial" w:cs="Arial"/>
          <w:i/>
          <w:sz w:val="22"/>
        </w:rPr>
      </w:pPr>
      <w:r w:rsidRPr="00152B1B">
        <w:rPr>
          <w:rFonts w:ascii="Arial" w:hAnsi="Arial" w:cs="Arial"/>
          <w:i/>
          <w:sz w:val="22"/>
        </w:rPr>
        <w:t>What are the</w:t>
      </w:r>
      <w:r w:rsidR="002201D1" w:rsidRPr="00152B1B">
        <w:rPr>
          <w:rFonts w:ascii="Arial" w:hAnsi="Arial" w:cs="Arial"/>
          <w:i/>
          <w:sz w:val="22"/>
        </w:rPr>
        <w:t xml:space="preserve"> alternate </w:t>
      </w:r>
      <w:r w:rsidRPr="00152B1B">
        <w:rPr>
          <w:rFonts w:ascii="Arial" w:hAnsi="Arial" w:cs="Arial"/>
          <w:i/>
          <w:sz w:val="22"/>
        </w:rPr>
        <w:t>options available to addr</w:t>
      </w:r>
      <w:r w:rsidR="002C69A9" w:rsidRPr="00152B1B">
        <w:rPr>
          <w:rFonts w:ascii="Arial" w:hAnsi="Arial" w:cs="Arial"/>
          <w:i/>
          <w:sz w:val="22"/>
        </w:rPr>
        <w:t>ess the stated community service r</w:t>
      </w:r>
      <w:r w:rsidRPr="00152B1B">
        <w:rPr>
          <w:rFonts w:ascii="Arial" w:hAnsi="Arial" w:cs="Arial"/>
          <w:i/>
          <w:sz w:val="22"/>
        </w:rPr>
        <w:t>equirement?</w:t>
      </w:r>
    </w:p>
    <w:p w14:paraId="6BEB8D7B" w14:textId="77777777" w:rsidR="002201D1" w:rsidRPr="00152B1B" w:rsidRDefault="002645DF" w:rsidP="002201D1">
      <w:pPr>
        <w:pStyle w:val="Highlight"/>
        <w:rPr>
          <w:rFonts w:ascii="Arial" w:hAnsi="Arial" w:cs="Arial"/>
          <w:sz w:val="22"/>
        </w:rPr>
      </w:pPr>
      <w:r w:rsidRPr="00152B1B">
        <w:rPr>
          <w:rFonts w:ascii="Arial" w:hAnsi="Arial" w:cs="Arial"/>
          <w:sz w:val="22"/>
        </w:rPr>
        <w:t xml:space="preserve">Service needs can potentially be met by a number of project options. Whilst you’ve stated a preferred concept earlier in this document, you should also list the other project options that have been considered. For example, </w:t>
      </w:r>
      <w:r w:rsidRPr="00152B1B">
        <w:rPr>
          <w:rFonts w:ascii="Arial" w:hAnsi="Arial" w:cs="Arial"/>
          <w:i/>
          <w:sz w:val="22"/>
        </w:rPr>
        <w:t>provision of library services</w:t>
      </w:r>
      <w:r w:rsidR="001973CE" w:rsidRPr="00152B1B">
        <w:rPr>
          <w:rFonts w:ascii="Arial" w:hAnsi="Arial" w:cs="Arial"/>
          <w:sz w:val="22"/>
        </w:rPr>
        <w:t xml:space="preserve"> is a common service need for</w:t>
      </w:r>
      <w:r w:rsidRPr="00152B1B">
        <w:rPr>
          <w:rFonts w:ascii="Arial" w:hAnsi="Arial" w:cs="Arial"/>
          <w:sz w:val="22"/>
        </w:rPr>
        <w:t xml:space="preserve"> local government</w:t>
      </w:r>
      <w:r w:rsidR="001973CE" w:rsidRPr="00152B1B">
        <w:rPr>
          <w:rFonts w:ascii="Arial" w:hAnsi="Arial" w:cs="Arial"/>
          <w:sz w:val="22"/>
        </w:rPr>
        <w:t>s</w:t>
      </w:r>
      <w:r w:rsidRPr="00152B1B">
        <w:rPr>
          <w:rFonts w:ascii="Arial" w:hAnsi="Arial" w:cs="Arial"/>
          <w:sz w:val="22"/>
        </w:rPr>
        <w:t xml:space="preserve"> but the solution may not always be the building of a library. Other options could include a mobile library service, an online service or a shuttle bus to transport </w:t>
      </w:r>
      <w:r w:rsidR="001973CE" w:rsidRPr="00152B1B">
        <w:rPr>
          <w:rFonts w:ascii="Arial" w:hAnsi="Arial" w:cs="Arial"/>
          <w:sz w:val="22"/>
        </w:rPr>
        <w:t xml:space="preserve">remote residents to an existing library in a neighbouring town. </w:t>
      </w:r>
      <w:r w:rsidRPr="00152B1B">
        <w:rPr>
          <w:rFonts w:ascii="Arial" w:hAnsi="Arial" w:cs="Arial"/>
          <w:sz w:val="22"/>
        </w:rPr>
        <w:t xml:space="preserve">  </w:t>
      </w:r>
    </w:p>
    <w:p w14:paraId="469F95E7" w14:textId="77777777" w:rsidR="002201D1" w:rsidRPr="00152B1B" w:rsidRDefault="00AF6D41" w:rsidP="00835613">
      <w:pPr>
        <w:pStyle w:val="Highlight"/>
        <w:rPr>
          <w:rFonts w:ascii="Arial" w:hAnsi="Arial" w:cs="Arial"/>
          <w:sz w:val="22"/>
        </w:rPr>
      </w:pPr>
      <w:r w:rsidRPr="00152B1B">
        <w:rPr>
          <w:rFonts w:ascii="Arial" w:hAnsi="Arial" w:cs="Arial"/>
          <w:sz w:val="22"/>
        </w:rPr>
        <w:t xml:space="preserve">This preliminary list is intended to identify options to </w:t>
      </w:r>
      <w:r w:rsidR="007A5B15" w:rsidRPr="00152B1B">
        <w:rPr>
          <w:rFonts w:ascii="Arial" w:hAnsi="Arial" w:cs="Arial"/>
          <w:sz w:val="22"/>
        </w:rPr>
        <w:t>be assessed as part of the P</w:t>
      </w:r>
      <w:r w:rsidR="002201D1" w:rsidRPr="00152B1B">
        <w:rPr>
          <w:rFonts w:ascii="Arial" w:hAnsi="Arial" w:cs="Arial"/>
          <w:sz w:val="22"/>
        </w:rPr>
        <w:t>re-feasibility and (</w:t>
      </w:r>
      <w:r w:rsidRPr="00152B1B">
        <w:rPr>
          <w:rFonts w:ascii="Arial" w:hAnsi="Arial" w:cs="Arial"/>
          <w:sz w:val="22"/>
        </w:rPr>
        <w:t>if applicable</w:t>
      </w:r>
      <w:r w:rsidR="007A5B15" w:rsidRPr="00152B1B">
        <w:rPr>
          <w:rFonts w:ascii="Arial" w:hAnsi="Arial" w:cs="Arial"/>
          <w:sz w:val="22"/>
        </w:rPr>
        <w:t>) F</w:t>
      </w:r>
      <w:r w:rsidR="002201D1" w:rsidRPr="00152B1B">
        <w:rPr>
          <w:rFonts w:ascii="Arial" w:hAnsi="Arial" w:cs="Arial"/>
          <w:sz w:val="22"/>
        </w:rPr>
        <w:t xml:space="preserve">easibility </w:t>
      </w:r>
      <w:r w:rsidR="007A5B15" w:rsidRPr="00152B1B">
        <w:rPr>
          <w:rFonts w:ascii="Arial" w:hAnsi="Arial" w:cs="Arial"/>
          <w:sz w:val="22"/>
        </w:rPr>
        <w:t>stages</w:t>
      </w:r>
      <w:r w:rsidRPr="00152B1B">
        <w:rPr>
          <w:rFonts w:ascii="Arial" w:hAnsi="Arial" w:cs="Arial"/>
          <w:sz w:val="22"/>
        </w:rPr>
        <w:t xml:space="preserve"> along with other options identified in these </w:t>
      </w:r>
      <w:r w:rsidR="007A5B15" w:rsidRPr="00152B1B">
        <w:rPr>
          <w:rFonts w:ascii="Arial" w:hAnsi="Arial" w:cs="Arial"/>
          <w:sz w:val="22"/>
        </w:rPr>
        <w:t>stages</w:t>
      </w:r>
      <w:r w:rsidRPr="00152B1B">
        <w:rPr>
          <w:rFonts w:ascii="Arial" w:hAnsi="Arial" w:cs="Arial"/>
          <w:sz w:val="22"/>
        </w:rPr>
        <w:t>.</w:t>
      </w:r>
      <w:r w:rsidR="002201D1" w:rsidRPr="00152B1B">
        <w:rPr>
          <w:rFonts w:ascii="Arial" w:hAnsi="Arial" w:cs="Arial"/>
          <w:sz w:val="22"/>
        </w:rPr>
        <w:t xml:space="preserve"> </w:t>
      </w:r>
    </w:p>
    <w:p w14:paraId="7346A03F" w14:textId="77777777" w:rsidR="00835613" w:rsidRDefault="00835613" w:rsidP="00835613">
      <w:r>
        <w:t>Project options are listed below.</w:t>
      </w:r>
    </w:p>
    <w:p w14:paraId="777E8F36" w14:textId="77777777" w:rsidR="00835613" w:rsidRDefault="00835613" w:rsidP="00835613"/>
    <w:p w14:paraId="4D491469" w14:textId="77777777" w:rsidR="00835613" w:rsidRPr="00353C1E" w:rsidRDefault="00835613" w:rsidP="00835613">
      <w:pPr>
        <w:pStyle w:val="Caption"/>
      </w:pPr>
      <w:r>
        <w:t xml:space="preserve">Table </w:t>
      </w:r>
      <w:r w:rsidR="00B91D82">
        <w:t>3</w:t>
      </w:r>
      <w:r>
        <w:t>: List of project options</w:t>
      </w:r>
    </w:p>
    <w:tbl>
      <w:tblPr>
        <w:tblW w:w="4984"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341"/>
        <w:gridCol w:w="2587"/>
        <w:gridCol w:w="5144"/>
      </w:tblGrid>
      <w:tr w:rsidR="002C69A9" w14:paraId="6348A193" w14:textId="77777777" w:rsidTr="002C69A9">
        <w:trPr>
          <w:tblHeader/>
        </w:trPr>
        <w:tc>
          <w:tcPr>
            <w:tcW w:w="739" w:type="pct"/>
          </w:tcPr>
          <w:p w14:paraId="07A0DB7C" w14:textId="77777777" w:rsidR="002C69A9" w:rsidRPr="00D96350" w:rsidRDefault="002C69A9" w:rsidP="00610506">
            <w:pPr>
              <w:pStyle w:val="TableHeadText"/>
            </w:pPr>
            <w:r>
              <w:t>Reference number</w:t>
            </w:r>
          </w:p>
        </w:tc>
        <w:tc>
          <w:tcPr>
            <w:tcW w:w="1426" w:type="pct"/>
          </w:tcPr>
          <w:p w14:paraId="4110E7A2" w14:textId="77777777" w:rsidR="002C69A9" w:rsidRPr="00D96350" w:rsidRDefault="002C69A9" w:rsidP="00610506">
            <w:pPr>
              <w:pStyle w:val="TableHeadText"/>
            </w:pPr>
            <w:r>
              <w:t xml:space="preserve">Project </w:t>
            </w:r>
          </w:p>
        </w:tc>
        <w:tc>
          <w:tcPr>
            <w:tcW w:w="2835" w:type="pct"/>
          </w:tcPr>
          <w:p w14:paraId="4093058C" w14:textId="77777777" w:rsidR="002C69A9" w:rsidRDefault="002C69A9" w:rsidP="00610506">
            <w:pPr>
              <w:pStyle w:val="TableHeadText"/>
            </w:pPr>
            <w:r>
              <w:t>Description</w:t>
            </w:r>
          </w:p>
        </w:tc>
      </w:tr>
      <w:tr w:rsidR="002C69A9" w14:paraId="54A61548" w14:textId="77777777" w:rsidTr="002C69A9">
        <w:tc>
          <w:tcPr>
            <w:tcW w:w="739" w:type="pct"/>
          </w:tcPr>
          <w:p w14:paraId="746B7CCF" w14:textId="77777777" w:rsidR="002C69A9" w:rsidRPr="00D96350" w:rsidRDefault="002C69A9" w:rsidP="00610506">
            <w:pPr>
              <w:pStyle w:val="TableText"/>
            </w:pPr>
            <w:r>
              <w:lastRenderedPageBreak/>
              <w:t>Option A</w:t>
            </w:r>
          </w:p>
        </w:tc>
        <w:tc>
          <w:tcPr>
            <w:tcW w:w="1426" w:type="pct"/>
          </w:tcPr>
          <w:p w14:paraId="5AA00D6E" w14:textId="77777777" w:rsidR="002C69A9" w:rsidRDefault="002C69A9" w:rsidP="00610506">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c>
          <w:tcPr>
            <w:tcW w:w="2835" w:type="pct"/>
          </w:tcPr>
          <w:p w14:paraId="49301518" w14:textId="77777777" w:rsidR="002C69A9" w:rsidRDefault="002C69A9" w:rsidP="001E1A00">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r>
      <w:tr w:rsidR="002C69A9" w14:paraId="479C3FEF" w14:textId="77777777" w:rsidTr="002C69A9">
        <w:tc>
          <w:tcPr>
            <w:tcW w:w="739" w:type="pct"/>
          </w:tcPr>
          <w:p w14:paraId="028B43A7" w14:textId="77777777" w:rsidR="002C69A9" w:rsidRPr="00887E6C" w:rsidRDefault="002C69A9" w:rsidP="00610506">
            <w:pPr>
              <w:pStyle w:val="TableText"/>
              <w:rPr>
                <w:b/>
              </w:rPr>
            </w:pPr>
            <w:r>
              <w:t>Option B</w:t>
            </w:r>
          </w:p>
        </w:tc>
        <w:tc>
          <w:tcPr>
            <w:tcW w:w="1426" w:type="pct"/>
          </w:tcPr>
          <w:p w14:paraId="33AEFEA3" w14:textId="77777777" w:rsidR="002C69A9" w:rsidRDefault="002C69A9" w:rsidP="00610506">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c>
          <w:tcPr>
            <w:tcW w:w="2835" w:type="pct"/>
          </w:tcPr>
          <w:p w14:paraId="5B6B8A0F" w14:textId="77777777" w:rsidR="002C69A9" w:rsidRDefault="002C69A9" w:rsidP="001E1A00">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r>
      <w:tr w:rsidR="002C69A9" w14:paraId="0BEFA4FE" w14:textId="77777777" w:rsidTr="002C69A9">
        <w:tc>
          <w:tcPr>
            <w:tcW w:w="739" w:type="pct"/>
          </w:tcPr>
          <w:p w14:paraId="504D8F89" w14:textId="77777777" w:rsidR="002C69A9" w:rsidRPr="00D96350" w:rsidRDefault="002C69A9" w:rsidP="00610506">
            <w:pPr>
              <w:pStyle w:val="TableText"/>
            </w:pPr>
            <w:r>
              <w:t>Option C</w:t>
            </w:r>
          </w:p>
        </w:tc>
        <w:tc>
          <w:tcPr>
            <w:tcW w:w="1426" w:type="pct"/>
          </w:tcPr>
          <w:p w14:paraId="4A886132" w14:textId="77777777" w:rsidR="002C69A9" w:rsidRDefault="002C69A9" w:rsidP="00610506">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c>
          <w:tcPr>
            <w:tcW w:w="2835" w:type="pct"/>
          </w:tcPr>
          <w:p w14:paraId="6D05A09D" w14:textId="77777777" w:rsidR="002C69A9" w:rsidRDefault="002C69A9" w:rsidP="001E1A00">
            <w:pPr>
              <w:pStyle w:val="TableText"/>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tc>
      </w:tr>
    </w:tbl>
    <w:p w14:paraId="039964CA" w14:textId="77777777" w:rsidR="00835613" w:rsidRDefault="00835613" w:rsidP="000535E6">
      <w:pPr>
        <w:pStyle w:val="Heading2"/>
      </w:pPr>
      <w:r>
        <w:t>Risks</w:t>
      </w:r>
    </w:p>
    <w:p w14:paraId="2EBC5BEC" w14:textId="77777777" w:rsidR="00835613" w:rsidRPr="00152B1B" w:rsidRDefault="00835613" w:rsidP="00835613">
      <w:pPr>
        <w:pStyle w:val="Highlight"/>
        <w:rPr>
          <w:rFonts w:ascii="Arial" w:hAnsi="Arial" w:cs="Arial"/>
          <w:b/>
          <w:i/>
          <w:sz w:val="22"/>
        </w:rPr>
      </w:pPr>
      <w:r w:rsidRPr="00152B1B">
        <w:rPr>
          <w:rFonts w:ascii="Arial" w:hAnsi="Arial" w:cs="Arial"/>
          <w:b/>
          <w:i/>
          <w:sz w:val="22"/>
        </w:rPr>
        <w:t>Guidance: to be deleted</w:t>
      </w:r>
    </w:p>
    <w:p w14:paraId="0B1F2B9A" w14:textId="77777777" w:rsidR="00835613" w:rsidRPr="00152B1B" w:rsidRDefault="00835613" w:rsidP="00835613">
      <w:pPr>
        <w:pStyle w:val="Highlight"/>
        <w:rPr>
          <w:rFonts w:ascii="Arial" w:hAnsi="Arial" w:cs="Arial"/>
          <w:sz w:val="22"/>
        </w:rPr>
      </w:pPr>
      <w:r w:rsidRPr="00152B1B">
        <w:rPr>
          <w:rFonts w:ascii="Arial" w:hAnsi="Arial" w:cs="Arial"/>
          <w:sz w:val="22"/>
        </w:rPr>
        <w:t xml:space="preserve">Identify the key risks </w:t>
      </w:r>
      <w:r w:rsidR="002C69A9" w:rsidRPr="00152B1B">
        <w:rPr>
          <w:rFonts w:ascii="Arial" w:hAnsi="Arial" w:cs="Arial"/>
          <w:sz w:val="22"/>
        </w:rPr>
        <w:t xml:space="preserve">(high level only – top 5) </w:t>
      </w:r>
      <w:r w:rsidR="00B91D82" w:rsidRPr="00152B1B">
        <w:rPr>
          <w:rFonts w:ascii="Arial" w:hAnsi="Arial" w:cs="Arial"/>
          <w:sz w:val="22"/>
        </w:rPr>
        <w:t>that wil</w:t>
      </w:r>
      <w:r w:rsidR="007A5B15" w:rsidRPr="00152B1B">
        <w:rPr>
          <w:rFonts w:ascii="Arial" w:hAnsi="Arial" w:cs="Arial"/>
          <w:sz w:val="22"/>
        </w:rPr>
        <w:t>l need to be considered at the P</w:t>
      </w:r>
      <w:r w:rsidR="00B91D82" w:rsidRPr="00152B1B">
        <w:rPr>
          <w:rFonts w:ascii="Arial" w:hAnsi="Arial" w:cs="Arial"/>
          <w:sz w:val="22"/>
        </w:rPr>
        <w:t>re-</w:t>
      </w:r>
      <w:r w:rsidR="00EC3A00" w:rsidRPr="00152B1B">
        <w:rPr>
          <w:rFonts w:ascii="Arial" w:hAnsi="Arial" w:cs="Arial"/>
          <w:sz w:val="22"/>
        </w:rPr>
        <w:t>feasibility</w:t>
      </w:r>
      <w:r w:rsidR="007A5B15" w:rsidRPr="00152B1B">
        <w:rPr>
          <w:rFonts w:ascii="Arial" w:hAnsi="Arial" w:cs="Arial"/>
          <w:sz w:val="22"/>
        </w:rPr>
        <w:t xml:space="preserve"> stage</w:t>
      </w:r>
      <w:r w:rsidR="00B91D82" w:rsidRPr="00152B1B">
        <w:rPr>
          <w:rFonts w:ascii="Arial" w:hAnsi="Arial" w:cs="Arial"/>
          <w:sz w:val="22"/>
        </w:rPr>
        <w:t>.</w:t>
      </w:r>
      <w:r w:rsidRPr="00152B1B">
        <w:rPr>
          <w:rFonts w:ascii="Arial" w:hAnsi="Arial" w:cs="Arial"/>
          <w:sz w:val="22"/>
        </w:rPr>
        <w:t xml:space="preserve"> </w:t>
      </w:r>
      <w:r w:rsidR="00B91D82" w:rsidRPr="00152B1B">
        <w:rPr>
          <w:rFonts w:ascii="Arial" w:hAnsi="Arial" w:cs="Arial"/>
          <w:sz w:val="22"/>
        </w:rPr>
        <w:t>While a preliminary rating is provided here, t</w:t>
      </w:r>
      <w:r w:rsidRPr="00152B1B">
        <w:rPr>
          <w:rFonts w:ascii="Arial" w:hAnsi="Arial" w:cs="Arial"/>
          <w:sz w:val="22"/>
        </w:rPr>
        <w:t>hese risks will be more comprehensively assessed in later stages of the Project Decision Framework.</w:t>
      </w:r>
      <w:r w:rsidR="00E1630C" w:rsidRPr="00152B1B">
        <w:rPr>
          <w:rFonts w:ascii="Arial" w:hAnsi="Arial" w:cs="Arial"/>
          <w:sz w:val="22"/>
        </w:rPr>
        <w:t xml:space="preserve"> </w:t>
      </w:r>
    </w:p>
    <w:p w14:paraId="45D875A2" w14:textId="77777777" w:rsidR="00E1630C" w:rsidRDefault="00E1630C" w:rsidP="00E1630C">
      <w:pPr>
        <w:pStyle w:val="Caption"/>
        <w:keepNext/>
      </w:pPr>
      <w:r>
        <w:t xml:space="preserve">Table </w:t>
      </w:r>
      <w:r w:rsidR="00B91D82">
        <w:t>5</w:t>
      </w:r>
      <w:r>
        <w:t>: RISKS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847"/>
        <w:gridCol w:w="3628"/>
        <w:gridCol w:w="3626"/>
      </w:tblGrid>
      <w:tr w:rsidR="00B91D82" w14:paraId="1C4028C7" w14:textId="77777777" w:rsidTr="00B91D82">
        <w:trPr>
          <w:tblHeader/>
        </w:trPr>
        <w:tc>
          <w:tcPr>
            <w:tcW w:w="1015" w:type="pct"/>
          </w:tcPr>
          <w:p w14:paraId="1C2594A8" w14:textId="77777777" w:rsidR="00B91D82" w:rsidRPr="00D96350" w:rsidRDefault="00B91D82" w:rsidP="001E1A00">
            <w:pPr>
              <w:pStyle w:val="TableHeadText"/>
            </w:pPr>
            <w:r>
              <w:t>Risk</w:t>
            </w:r>
          </w:p>
        </w:tc>
        <w:tc>
          <w:tcPr>
            <w:tcW w:w="1993" w:type="pct"/>
          </w:tcPr>
          <w:p w14:paraId="68C4AB79" w14:textId="77777777" w:rsidR="00B91D82" w:rsidRDefault="00B91D82" w:rsidP="001E1A00">
            <w:pPr>
              <w:pStyle w:val="TableHeadText"/>
            </w:pPr>
            <w:r>
              <w:t>Description</w:t>
            </w:r>
          </w:p>
        </w:tc>
        <w:tc>
          <w:tcPr>
            <w:tcW w:w="1992" w:type="pct"/>
          </w:tcPr>
          <w:p w14:paraId="5BF334DF" w14:textId="77777777" w:rsidR="00B91D82" w:rsidRPr="00D96350" w:rsidRDefault="00B91D82" w:rsidP="001E1A00">
            <w:pPr>
              <w:pStyle w:val="TableHeadText"/>
            </w:pPr>
            <w:r>
              <w:t>Preliminary Risk Rating</w:t>
            </w:r>
          </w:p>
        </w:tc>
      </w:tr>
      <w:tr w:rsidR="00B91D82" w14:paraId="72C4874D" w14:textId="77777777" w:rsidTr="00B91D82">
        <w:tc>
          <w:tcPr>
            <w:tcW w:w="1015" w:type="pct"/>
          </w:tcPr>
          <w:p w14:paraId="646924FF" w14:textId="77777777" w:rsidR="00B91D82" w:rsidRPr="00D96350" w:rsidRDefault="00B91D82" w:rsidP="00B91D82">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Name</w:t>
            </w:r>
            <w:r>
              <w:fldChar w:fldCharType="end"/>
            </w:r>
          </w:p>
        </w:tc>
        <w:tc>
          <w:tcPr>
            <w:tcW w:w="1993" w:type="pct"/>
          </w:tcPr>
          <w:p w14:paraId="30BD2826" w14:textId="77777777" w:rsidR="00B91D82" w:rsidRDefault="00B91D82" w:rsidP="00B91D82">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Enter text here</w:t>
            </w:r>
            <w:r>
              <w:fldChar w:fldCharType="end"/>
            </w:r>
          </w:p>
        </w:tc>
        <w:tc>
          <w:tcPr>
            <w:tcW w:w="1992" w:type="pct"/>
          </w:tcPr>
          <w:p w14:paraId="63BA07A7" w14:textId="77777777" w:rsidR="00B91D82" w:rsidRDefault="00B91D82" w:rsidP="00B91D82">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Low/Medium/High</w:t>
            </w:r>
            <w:r>
              <w:fldChar w:fldCharType="end"/>
            </w:r>
          </w:p>
        </w:tc>
      </w:tr>
      <w:tr w:rsidR="00B91D82" w14:paraId="4492C97D" w14:textId="77777777" w:rsidTr="00B91D82">
        <w:tc>
          <w:tcPr>
            <w:tcW w:w="1015" w:type="pct"/>
          </w:tcPr>
          <w:p w14:paraId="78879BEA" w14:textId="77777777" w:rsidR="00B91D82" w:rsidRPr="00985F7E" w:rsidRDefault="00B91D82" w:rsidP="001E1A00">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Name</w:t>
            </w:r>
            <w:r>
              <w:fldChar w:fldCharType="end"/>
            </w:r>
          </w:p>
        </w:tc>
        <w:tc>
          <w:tcPr>
            <w:tcW w:w="1993" w:type="pct"/>
          </w:tcPr>
          <w:p w14:paraId="05756576" w14:textId="77777777" w:rsidR="00B91D82" w:rsidRDefault="00B91D82" w:rsidP="001E1A00">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Enter text here</w:t>
            </w:r>
            <w:r>
              <w:fldChar w:fldCharType="end"/>
            </w:r>
          </w:p>
        </w:tc>
        <w:tc>
          <w:tcPr>
            <w:tcW w:w="1992" w:type="pct"/>
          </w:tcPr>
          <w:p w14:paraId="03C20051" w14:textId="77777777" w:rsidR="00B91D82" w:rsidRDefault="00B91D82" w:rsidP="001E1A00">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Low/Medium/High</w:t>
            </w:r>
            <w:r>
              <w:fldChar w:fldCharType="end"/>
            </w:r>
          </w:p>
        </w:tc>
      </w:tr>
      <w:tr w:rsidR="00B91D82" w14:paraId="06961B3E" w14:textId="77777777" w:rsidTr="00B91D82">
        <w:tc>
          <w:tcPr>
            <w:tcW w:w="1015" w:type="pct"/>
          </w:tcPr>
          <w:p w14:paraId="4E48A4BD" w14:textId="77777777" w:rsidR="00B91D82" w:rsidRPr="00D96350" w:rsidRDefault="00B91D82" w:rsidP="001E1A00">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Name</w:t>
            </w:r>
            <w:r>
              <w:fldChar w:fldCharType="end"/>
            </w:r>
          </w:p>
        </w:tc>
        <w:tc>
          <w:tcPr>
            <w:tcW w:w="1993" w:type="pct"/>
          </w:tcPr>
          <w:p w14:paraId="53E4C8D1" w14:textId="77777777" w:rsidR="00B91D82" w:rsidRDefault="00B91D82" w:rsidP="001E1A00">
            <w:pPr>
              <w:pStyle w:val="TableText"/>
            </w:pPr>
            <w:r>
              <w:fldChar w:fldCharType="begin">
                <w:ffData>
                  <w:name w:val="Text8"/>
                  <w:enabled/>
                  <w:calcOnExit w:val="0"/>
                  <w:textInput>
                    <w:default w:val="name driver here"/>
                  </w:textInput>
                </w:ffData>
              </w:fldChar>
            </w:r>
            <w:r>
              <w:instrText xml:space="preserve"> FORMTEXT </w:instrText>
            </w:r>
            <w:r>
              <w:fldChar w:fldCharType="separate"/>
            </w:r>
            <w:r>
              <w:rPr>
                <w:noProof/>
              </w:rPr>
              <w:t>Enter text here</w:t>
            </w:r>
            <w:r>
              <w:fldChar w:fldCharType="end"/>
            </w:r>
          </w:p>
        </w:tc>
        <w:tc>
          <w:tcPr>
            <w:tcW w:w="1992" w:type="pct"/>
          </w:tcPr>
          <w:p w14:paraId="0AF8D1D2" w14:textId="77777777" w:rsidR="00B91D82" w:rsidRDefault="00B91D82" w:rsidP="001E1A00">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Low/Medium/High</w:t>
            </w:r>
            <w:r>
              <w:fldChar w:fldCharType="end"/>
            </w:r>
          </w:p>
        </w:tc>
      </w:tr>
    </w:tbl>
    <w:p w14:paraId="479FC49B" w14:textId="161B6D0E" w:rsidR="00835613" w:rsidRDefault="002C69A9" w:rsidP="000535E6">
      <w:pPr>
        <w:pStyle w:val="Heading2"/>
      </w:pPr>
      <w:r>
        <w:t>Estimated</w:t>
      </w:r>
      <w:r w:rsidR="00835613">
        <w:t xml:space="preserve"> </w:t>
      </w:r>
      <w:r w:rsidR="00152B1B">
        <w:t>c</w:t>
      </w:r>
      <w:r w:rsidR="00835613">
        <w:t>ost</w:t>
      </w:r>
      <w:r w:rsidR="001973CE">
        <w:t>s</w:t>
      </w:r>
      <w:r w:rsidR="00835613">
        <w:t xml:space="preserve"> </w:t>
      </w:r>
    </w:p>
    <w:p w14:paraId="57465928" w14:textId="77777777" w:rsidR="00835613" w:rsidRPr="00152B1B" w:rsidRDefault="00835613" w:rsidP="00835613">
      <w:pPr>
        <w:pStyle w:val="Highlight"/>
        <w:rPr>
          <w:rFonts w:ascii="Arial" w:hAnsi="Arial" w:cs="Arial"/>
          <w:b/>
          <w:i/>
          <w:sz w:val="22"/>
        </w:rPr>
      </w:pPr>
      <w:r w:rsidRPr="00152B1B">
        <w:rPr>
          <w:rFonts w:ascii="Arial" w:hAnsi="Arial" w:cs="Arial"/>
          <w:b/>
          <w:i/>
          <w:sz w:val="22"/>
        </w:rPr>
        <w:t>Guidance: to be deleted</w:t>
      </w:r>
    </w:p>
    <w:p w14:paraId="40D72E1F" w14:textId="77777777" w:rsidR="00360885" w:rsidRPr="00152B1B" w:rsidRDefault="00835613" w:rsidP="00835613">
      <w:pPr>
        <w:pStyle w:val="Highlight"/>
        <w:rPr>
          <w:rFonts w:ascii="Arial" w:hAnsi="Arial" w:cs="Arial"/>
          <w:sz w:val="22"/>
        </w:rPr>
      </w:pPr>
      <w:r w:rsidRPr="00152B1B">
        <w:rPr>
          <w:rFonts w:ascii="Arial" w:hAnsi="Arial" w:cs="Arial"/>
          <w:sz w:val="22"/>
        </w:rPr>
        <w:t>Provide an initi</w:t>
      </w:r>
      <w:r w:rsidR="002C69A9" w:rsidRPr="00152B1B">
        <w:rPr>
          <w:rFonts w:ascii="Arial" w:hAnsi="Arial" w:cs="Arial"/>
          <w:sz w:val="22"/>
        </w:rPr>
        <w:t xml:space="preserve">al cost estimate of the </w:t>
      </w:r>
      <w:r w:rsidR="001973CE" w:rsidRPr="00152B1B">
        <w:rPr>
          <w:rFonts w:ascii="Arial" w:hAnsi="Arial" w:cs="Arial"/>
          <w:sz w:val="22"/>
        </w:rPr>
        <w:t>preferred concept</w:t>
      </w:r>
      <w:r w:rsidRPr="00152B1B">
        <w:rPr>
          <w:rFonts w:ascii="Arial" w:hAnsi="Arial" w:cs="Arial"/>
          <w:sz w:val="22"/>
        </w:rPr>
        <w:t xml:space="preserve"> with </w:t>
      </w:r>
      <w:r w:rsidR="002C69A9" w:rsidRPr="00152B1B">
        <w:rPr>
          <w:rFonts w:ascii="Arial" w:hAnsi="Arial" w:cs="Arial"/>
          <w:sz w:val="22"/>
        </w:rPr>
        <w:t xml:space="preserve">information as to how the estimate was derived (eg, internal estimate, informal supplier quote, quantity surveyor estimate, formal quote, comparison with a similar project </w:t>
      </w:r>
      <w:proofErr w:type="spellStart"/>
      <w:r w:rsidR="002C69A9" w:rsidRPr="00152B1B">
        <w:rPr>
          <w:rFonts w:ascii="Arial" w:hAnsi="Arial" w:cs="Arial"/>
          <w:sz w:val="22"/>
        </w:rPr>
        <w:t>etc</w:t>
      </w:r>
      <w:proofErr w:type="spellEnd"/>
      <w:r w:rsidR="002C69A9" w:rsidRPr="00152B1B">
        <w:rPr>
          <w:rFonts w:ascii="Arial" w:hAnsi="Arial" w:cs="Arial"/>
          <w:sz w:val="22"/>
        </w:rPr>
        <w:t>)</w:t>
      </w:r>
      <w:r w:rsidRPr="00152B1B">
        <w:rPr>
          <w:rFonts w:ascii="Arial" w:hAnsi="Arial" w:cs="Arial"/>
          <w:sz w:val="22"/>
        </w:rPr>
        <w:t>.</w:t>
      </w:r>
      <w:r w:rsidR="00360885" w:rsidRPr="00152B1B">
        <w:rPr>
          <w:rFonts w:ascii="Arial" w:hAnsi="Arial" w:cs="Arial"/>
          <w:sz w:val="22"/>
        </w:rPr>
        <w:t xml:space="preserve"> </w:t>
      </w:r>
      <w:r w:rsidR="001973CE" w:rsidRPr="00152B1B">
        <w:rPr>
          <w:rFonts w:ascii="Arial" w:hAnsi="Arial" w:cs="Arial"/>
          <w:sz w:val="22"/>
        </w:rPr>
        <w:t>Are the estimated costs just for the up-front capital investment?</w:t>
      </w:r>
    </w:p>
    <w:p w14:paraId="1A1125E5" w14:textId="77777777" w:rsidR="00835613" w:rsidRPr="00152B1B" w:rsidRDefault="00360885" w:rsidP="00835613">
      <w:pPr>
        <w:pStyle w:val="Highlight"/>
        <w:rPr>
          <w:rFonts w:ascii="Arial" w:hAnsi="Arial" w:cs="Arial"/>
          <w:sz w:val="22"/>
        </w:rPr>
      </w:pPr>
      <w:r w:rsidRPr="00152B1B">
        <w:rPr>
          <w:rFonts w:ascii="Arial" w:hAnsi="Arial" w:cs="Arial"/>
          <w:sz w:val="22"/>
        </w:rPr>
        <w:t>Are there any existing sources of approved funding (ie, State and Federal grants, previous Council budget allocation?).</w:t>
      </w:r>
      <w:r w:rsidR="001973CE" w:rsidRPr="00152B1B">
        <w:rPr>
          <w:rFonts w:ascii="Arial" w:hAnsi="Arial" w:cs="Arial"/>
          <w:sz w:val="22"/>
        </w:rPr>
        <w:t xml:space="preserve"> </w:t>
      </w:r>
    </w:p>
    <w:p w14:paraId="1EE7725F" w14:textId="77777777" w:rsidR="00835613" w:rsidRPr="00970EDA" w:rsidRDefault="00A6201B" w:rsidP="00835613">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01B787C" w14:textId="77777777" w:rsidR="00835613" w:rsidRDefault="00835613" w:rsidP="000535E6">
      <w:pPr>
        <w:pStyle w:val="Heading2"/>
      </w:pPr>
      <w:r>
        <w:t>Timeframe</w:t>
      </w:r>
    </w:p>
    <w:p w14:paraId="28E9FBF3" w14:textId="77777777" w:rsidR="00835613" w:rsidRPr="00152B1B" w:rsidRDefault="00835613" w:rsidP="00835613">
      <w:pPr>
        <w:pStyle w:val="Highlight"/>
        <w:rPr>
          <w:rFonts w:ascii="Arial" w:hAnsi="Arial" w:cs="Arial"/>
          <w:b/>
          <w:i/>
          <w:sz w:val="22"/>
        </w:rPr>
      </w:pPr>
      <w:r w:rsidRPr="00152B1B">
        <w:rPr>
          <w:rFonts w:ascii="Arial" w:hAnsi="Arial" w:cs="Arial"/>
          <w:b/>
          <w:i/>
          <w:sz w:val="22"/>
        </w:rPr>
        <w:t>Guidance: to be deleted</w:t>
      </w:r>
    </w:p>
    <w:p w14:paraId="33735705" w14:textId="77777777" w:rsidR="00835613" w:rsidRPr="00152B1B" w:rsidRDefault="00835613" w:rsidP="00835613">
      <w:pPr>
        <w:pStyle w:val="Highlight"/>
        <w:rPr>
          <w:rFonts w:ascii="Arial" w:hAnsi="Arial" w:cs="Arial"/>
          <w:sz w:val="22"/>
        </w:rPr>
      </w:pPr>
      <w:r w:rsidRPr="00152B1B">
        <w:rPr>
          <w:rFonts w:ascii="Arial" w:hAnsi="Arial" w:cs="Arial"/>
          <w:sz w:val="22"/>
        </w:rPr>
        <w:t>Provide an indication of likely timeframe for completion and key decision points.</w:t>
      </w:r>
    </w:p>
    <w:p w14:paraId="6ADE2811" w14:textId="77777777" w:rsidR="00835613" w:rsidRPr="00970EDA" w:rsidRDefault="00A6201B" w:rsidP="00835613">
      <w:r>
        <w:lastRenderedPageBreak/>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7B3F86E" w14:textId="77777777" w:rsidR="008A2DEB" w:rsidRPr="00EE3CF2" w:rsidRDefault="008A2DEB" w:rsidP="008A2DEB">
      <w:pPr>
        <w:pStyle w:val="Heading2"/>
        <w:numPr>
          <w:ilvl w:val="1"/>
          <w:numId w:val="0"/>
        </w:numPr>
        <w:tabs>
          <w:tab w:val="num" w:pos="743"/>
        </w:tabs>
        <w:ind w:left="743" w:hanging="743"/>
      </w:pPr>
      <w:bookmarkStart w:id="7" w:name="_Toc400716731"/>
      <w:bookmarkStart w:id="8" w:name="_Toc402163495"/>
      <w:r>
        <w:t xml:space="preserve">Other </w:t>
      </w:r>
      <w:bookmarkEnd w:id="7"/>
      <w:bookmarkEnd w:id="8"/>
      <w:r w:rsidR="002C04B4">
        <w:t>issues</w:t>
      </w:r>
    </w:p>
    <w:p w14:paraId="7E4E6F4C" w14:textId="77777777" w:rsidR="008A2DEB" w:rsidRPr="00152B1B" w:rsidRDefault="008A2DEB" w:rsidP="008A2DEB">
      <w:pPr>
        <w:pStyle w:val="Highlight"/>
        <w:rPr>
          <w:rFonts w:ascii="Arial" w:hAnsi="Arial" w:cs="Arial"/>
          <w:b/>
          <w:i/>
          <w:sz w:val="22"/>
        </w:rPr>
      </w:pPr>
      <w:r w:rsidRPr="00152B1B">
        <w:rPr>
          <w:rFonts w:ascii="Arial" w:hAnsi="Arial" w:cs="Arial"/>
          <w:b/>
          <w:i/>
          <w:sz w:val="22"/>
        </w:rPr>
        <w:t>Guidance: to be deleted</w:t>
      </w:r>
    </w:p>
    <w:p w14:paraId="2210A08F" w14:textId="77777777" w:rsidR="003C7B68" w:rsidRPr="00152B1B" w:rsidRDefault="00165CDF" w:rsidP="008A2DEB">
      <w:pPr>
        <w:pStyle w:val="Highlight"/>
        <w:rPr>
          <w:rFonts w:ascii="Arial" w:hAnsi="Arial" w:cs="Arial"/>
          <w:sz w:val="22"/>
        </w:rPr>
      </w:pPr>
      <w:r w:rsidRPr="00152B1B">
        <w:rPr>
          <w:rFonts w:ascii="Arial" w:hAnsi="Arial" w:cs="Arial"/>
          <w:sz w:val="22"/>
        </w:rPr>
        <w:t>Describe any other</w:t>
      </w:r>
      <w:r w:rsidR="003C7B68" w:rsidRPr="00152B1B">
        <w:rPr>
          <w:rFonts w:ascii="Arial" w:hAnsi="Arial" w:cs="Arial"/>
          <w:sz w:val="22"/>
        </w:rPr>
        <w:t xml:space="preserve"> important issues that may not have been captured by the above sections. </w:t>
      </w:r>
      <w:r w:rsidR="002C69A9" w:rsidRPr="00152B1B">
        <w:rPr>
          <w:rFonts w:ascii="Arial" w:hAnsi="Arial" w:cs="Arial"/>
          <w:sz w:val="22"/>
        </w:rPr>
        <w:t xml:space="preserve">These may include community consultation, </w:t>
      </w:r>
      <w:r w:rsidR="001973CE" w:rsidRPr="00152B1B">
        <w:rPr>
          <w:rFonts w:ascii="Arial" w:hAnsi="Arial" w:cs="Arial"/>
          <w:sz w:val="22"/>
        </w:rPr>
        <w:t>stakeholder engagement, legal issues etc.</w:t>
      </w:r>
    </w:p>
    <w:bookmarkStart w:id="9" w:name="_Toc400716732"/>
    <w:bookmarkStart w:id="10" w:name="_Toc402163496"/>
    <w:p w14:paraId="72EC61CB" w14:textId="77777777" w:rsidR="00F07D20" w:rsidRDefault="00A6201B" w:rsidP="008C1B30">
      <w:pPr>
        <w:rPr>
          <w:rFonts w:ascii="Arial" w:hAnsi="Arial"/>
          <w:sz w:val="36"/>
        </w:rPr>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1708C66" w14:textId="77777777" w:rsidR="000535E6" w:rsidRPr="008A2DEB" w:rsidRDefault="000535E6" w:rsidP="000535E6">
      <w:pPr>
        <w:pStyle w:val="Heading1"/>
      </w:pPr>
      <w:r w:rsidRPr="008A2DEB">
        <w:t>Recommendation</w:t>
      </w:r>
    </w:p>
    <w:p w14:paraId="05C71560" w14:textId="77777777" w:rsidR="000535E6" w:rsidRPr="00152B1B" w:rsidRDefault="000535E6" w:rsidP="000535E6">
      <w:pPr>
        <w:pStyle w:val="Highlight"/>
        <w:rPr>
          <w:rFonts w:ascii="Arial" w:hAnsi="Arial" w:cs="Arial"/>
          <w:b/>
          <w:i/>
          <w:sz w:val="22"/>
        </w:rPr>
      </w:pPr>
      <w:r w:rsidRPr="00152B1B">
        <w:rPr>
          <w:rFonts w:ascii="Arial" w:hAnsi="Arial" w:cs="Arial"/>
          <w:b/>
          <w:i/>
          <w:sz w:val="22"/>
        </w:rPr>
        <w:t>Guidance: to be deleted</w:t>
      </w:r>
    </w:p>
    <w:p w14:paraId="418BC224" w14:textId="77777777" w:rsidR="000535E6" w:rsidRPr="00152B1B" w:rsidRDefault="000535E6" w:rsidP="000535E6">
      <w:pPr>
        <w:pStyle w:val="Highlight"/>
        <w:rPr>
          <w:rFonts w:ascii="Arial" w:hAnsi="Arial" w:cs="Arial"/>
          <w:sz w:val="22"/>
        </w:rPr>
      </w:pPr>
      <w:r w:rsidRPr="00152B1B">
        <w:rPr>
          <w:rFonts w:ascii="Arial" w:hAnsi="Arial" w:cs="Arial"/>
          <w:sz w:val="22"/>
        </w:rPr>
        <w:t>Insert the key decision required.  An example is provided below.</w:t>
      </w:r>
    </w:p>
    <w:p w14:paraId="29A3B6BF" w14:textId="77777777" w:rsidR="000535E6" w:rsidRDefault="000535E6" w:rsidP="000535E6"/>
    <w:p w14:paraId="08A684CC" w14:textId="77777777" w:rsidR="000535E6" w:rsidRDefault="000535E6" w:rsidP="00DE5401">
      <w:r>
        <w:t xml:space="preserve">It is recommended that the </w:t>
      </w:r>
      <w:r w:rsidR="007A5B15">
        <w:t xml:space="preserve">Project </w:t>
      </w:r>
      <w:r w:rsidR="00DE5401">
        <w:t xml:space="preserve">Decision Making Group </w:t>
      </w:r>
      <w:r w:rsidRPr="009432CA">
        <w:rPr>
          <w:b/>
        </w:rPr>
        <w:t>approve</w:t>
      </w:r>
      <w:r>
        <w:t xml:space="preserve"> the </w:t>
      </w:r>
      <w:r w:rsidRPr="000535E6">
        <w:rPr>
          <w:highlight w:val="lightGray"/>
        </w:rPr>
        <w:t>&lt;Concept Name&gt;</w:t>
      </w:r>
      <w:r w:rsidR="00955B05">
        <w:t xml:space="preserve"> </w:t>
      </w:r>
      <w:r>
        <w:t>for further consideration through a</w:t>
      </w:r>
      <w:r w:rsidR="001973CE">
        <w:t xml:space="preserve"> pre-feasibility assessment.</w:t>
      </w:r>
    </w:p>
    <w:p w14:paraId="77413D8E" w14:textId="77777777" w:rsidR="00B7343E" w:rsidRPr="00B524AB" w:rsidRDefault="00B7343E" w:rsidP="007F1475">
      <w:pPr>
        <w:pStyle w:val="ListBullet"/>
        <w:numPr>
          <w:ilvl w:val="0"/>
          <w:numId w:val="0"/>
        </w:numPr>
        <w:ind w:left="397"/>
      </w:pPr>
    </w:p>
    <w:p w14:paraId="1CE35A50" w14:textId="77777777" w:rsidR="000535E6" w:rsidRDefault="000535E6" w:rsidP="000535E6">
      <w:pPr>
        <w:pStyle w:val="Caption"/>
      </w:pPr>
    </w:p>
    <w:tbl>
      <w:tblPr>
        <w:tblW w:w="5000" w:type="pct"/>
        <w:tblLayout w:type="fixed"/>
        <w:tblCellMar>
          <w:left w:w="0" w:type="dxa"/>
          <w:right w:w="142" w:type="dxa"/>
        </w:tblCellMar>
        <w:tblLook w:val="01E0" w:firstRow="1" w:lastRow="1" w:firstColumn="1" w:lastColumn="1" w:noHBand="0" w:noVBand="0"/>
      </w:tblPr>
      <w:tblGrid>
        <w:gridCol w:w="4550"/>
        <w:gridCol w:w="4551"/>
      </w:tblGrid>
      <w:tr w:rsidR="000535E6" w:rsidRPr="002B454F" w14:paraId="5544DF1D" w14:textId="77777777" w:rsidTr="00610506">
        <w:trPr>
          <w:trHeight w:val="1600"/>
          <w:tblHeader/>
        </w:trPr>
        <w:tc>
          <w:tcPr>
            <w:tcW w:w="2500" w:type="pct"/>
          </w:tcPr>
          <w:p w14:paraId="590C6DED" w14:textId="77777777" w:rsidR="000535E6" w:rsidRDefault="00C90326" w:rsidP="00610506">
            <w:r>
              <w:t>Signed</w:t>
            </w:r>
          </w:p>
          <w:p w14:paraId="4CE20626" w14:textId="77777777" w:rsidR="000535E6" w:rsidRDefault="000535E6" w:rsidP="00610506"/>
          <w:p w14:paraId="1612AC9C" w14:textId="77777777" w:rsidR="007F1475" w:rsidRDefault="007F1475" w:rsidP="00610506"/>
          <w:p w14:paraId="6574971D" w14:textId="77777777" w:rsidR="007F1475" w:rsidRDefault="007F1475" w:rsidP="00610506"/>
          <w:p w14:paraId="44D62773" w14:textId="77777777" w:rsidR="000535E6" w:rsidRDefault="00C90326" w:rsidP="00610506">
            <w:r>
              <w:t>Project Sponsor</w:t>
            </w:r>
          </w:p>
          <w:p w14:paraId="66B4408A" w14:textId="77777777" w:rsidR="000535E6" w:rsidRDefault="000535E6" w:rsidP="00610506">
            <w:r>
              <w:t xml:space="preserve">Name: </w:t>
            </w:r>
            <w:r w:rsidR="00A6201B">
              <w:fldChar w:fldCharType="begin">
                <w:ffData>
                  <w:name w:val=""/>
                  <w:enabled/>
                  <w:calcOnExit w:val="0"/>
                  <w:textInput>
                    <w:default w:val="Enter text here"/>
                  </w:textInput>
                </w:ffData>
              </w:fldChar>
            </w:r>
            <w:r w:rsidR="00A6201B">
              <w:instrText xml:space="preserve"> FORMTEXT </w:instrText>
            </w:r>
            <w:r w:rsidR="00A6201B">
              <w:fldChar w:fldCharType="separate"/>
            </w:r>
            <w:r w:rsidR="00A6201B">
              <w:rPr>
                <w:noProof/>
              </w:rPr>
              <w:t>Enter text here</w:t>
            </w:r>
            <w:r w:rsidR="00A6201B">
              <w:fldChar w:fldCharType="end"/>
            </w:r>
          </w:p>
          <w:p w14:paraId="2C1CDF33" w14:textId="77777777" w:rsidR="000535E6" w:rsidRDefault="000535E6" w:rsidP="00610506">
            <w:r>
              <w:t xml:space="preserve">Role: </w:t>
            </w:r>
            <w:r w:rsidR="00A6201B">
              <w:fldChar w:fldCharType="begin">
                <w:ffData>
                  <w:name w:val=""/>
                  <w:enabled/>
                  <w:calcOnExit w:val="0"/>
                  <w:textInput>
                    <w:default w:val="Enter text here"/>
                  </w:textInput>
                </w:ffData>
              </w:fldChar>
            </w:r>
            <w:r w:rsidR="00A6201B">
              <w:instrText xml:space="preserve"> FORMTEXT </w:instrText>
            </w:r>
            <w:r w:rsidR="00A6201B">
              <w:fldChar w:fldCharType="separate"/>
            </w:r>
            <w:r w:rsidR="00A6201B">
              <w:rPr>
                <w:noProof/>
              </w:rPr>
              <w:t>Enter text here</w:t>
            </w:r>
            <w:r w:rsidR="00A6201B">
              <w:fldChar w:fldCharType="end"/>
            </w:r>
          </w:p>
          <w:p w14:paraId="6AAB8509" w14:textId="77777777" w:rsidR="000535E6" w:rsidRDefault="000535E6" w:rsidP="00610506"/>
          <w:p w14:paraId="511B9E7C" w14:textId="77777777" w:rsidR="009178D1" w:rsidRDefault="009178D1" w:rsidP="00610506"/>
          <w:p w14:paraId="2B9BCA53" w14:textId="77777777" w:rsidR="007A5B15" w:rsidRDefault="007A5B15">
            <w:r>
              <w:t>________________</w:t>
            </w:r>
          </w:p>
          <w:p w14:paraId="12AD8C60" w14:textId="77777777" w:rsidR="007A5B15" w:rsidRDefault="007A5B15" w:rsidP="00610506"/>
          <w:p w14:paraId="26EEF786" w14:textId="77777777" w:rsidR="007A5B15" w:rsidRPr="00D96350" w:rsidRDefault="007A5B15" w:rsidP="00610506">
            <w:r>
              <w:t>Date:     DD/MM/YYYY</w:t>
            </w:r>
          </w:p>
        </w:tc>
        <w:tc>
          <w:tcPr>
            <w:tcW w:w="2500" w:type="pct"/>
          </w:tcPr>
          <w:p w14:paraId="389A8F72" w14:textId="77777777" w:rsidR="000535E6" w:rsidRDefault="00C90326" w:rsidP="00610506">
            <w:r>
              <w:t>Signed</w:t>
            </w:r>
          </w:p>
          <w:p w14:paraId="1C7DD1FF" w14:textId="77777777" w:rsidR="007F1475" w:rsidRDefault="007F1475" w:rsidP="00610506"/>
          <w:p w14:paraId="21EDE55A" w14:textId="77777777" w:rsidR="000535E6" w:rsidRDefault="000535E6" w:rsidP="00610506"/>
          <w:p w14:paraId="3E846CA3" w14:textId="77777777" w:rsidR="007F1475" w:rsidRDefault="007F1475" w:rsidP="00610506"/>
          <w:p w14:paraId="794872DE" w14:textId="77777777" w:rsidR="007F1475" w:rsidRDefault="001973CE" w:rsidP="00610506">
            <w:r>
              <w:t>Chair</w:t>
            </w:r>
            <w:r w:rsidR="00227B28">
              <w:t xml:space="preserve">, </w:t>
            </w:r>
            <w:r w:rsidR="007A5B15">
              <w:t xml:space="preserve">Project </w:t>
            </w:r>
            <w:r w:rsidR="00C90326">
              <w:t>Decision Making Group</w:t>
            </w:r>
          </w:p>
          <w:p w14:paraId="6B6B9DB1" w14:textId="77777777" w:rsidR="000535E6" w:rsidRDefault="000535E6" w:rsidP="00610506">
            <w:r>
              <w:t xml:space="preserve">Name: </w:t>
            </w:r>
            <w:r w:rsidR="00A6201B">
              <w:fldChar w:fldCharType="begin">
                <w:ffData>
                  <w:name w:val=""/>
                  <w:enabled/>
                  <w:calcOnExit w:val="0"/>
                  <w:textInput>
                    <w:default w:val="Enter text here"/>
                  </w:textInput>
                </w:ffData>
              </w:fldChar>
            </w:r>
            <w:r w:rsidR="00A6201B">
              <w:instrText xml:space="preserve"> FORMTEXT </w:instrText>
            </w:r>
            <w:r w:rsidR="00A6201B">
              <w:fldChar w:fldCharType="separate"/>
            </w:r>
            <w:r w:rsidR="00A6201B">
              <w:rPr>
                <w:noProof/>
              </w:rPr>
              <w:t>Enter text here</w:t>
            </w:r>
            <w:r w:rsidR="00A6201B">
              <w:fldChar w:fldCharType="end"/>
            </w:r>
          </w:p>
          <w:p w14:paraId="1A8D70A3" w14:textId="77777777" w:rsidR="000535E6" w:rsidRDefault="000535E6" w:rsidP="00610506">
            <w:r>
              <w:t xml:space="preserve">Role: </w:t>
            </w:r>
            <w:r w:rsidR="00A6201B">
              <w:fldChar w:fldCharType="begin">
                <w:ffData>
                  <w:name w:val=""/>
                  <w:enabled/>
                  <w:calcOnExit w:val="0"/>
                  <w:textInput>
                    <w:default w:val="Enter text here"/>
                  </w:textInput>
                </w:ffData>
              </w:fldChar>
            </w:r>
            <w:r w:rsidR="00A6201B">
              <w:instrText xml:space="preserve"> FORMTEXT </w:instrText>
            </w:r>
            <w:r w:rsidR="00A6201B">
              <w:fldChar w:fldCharType="separate"/>
            </w:r>
            <w:r w:rsidR="00A6201B">
              <w:rPr>
                <w:noProof/>
              </w:rPr>
              <w:t>Enter text here</w:t>
            </w:r>
            <w:r w:rsidR="00A6201B">
              <w:fldChar w:fldCharType="end"/>
            </w:r>
          </w:p>
          <w:p w14:paraId="3F26CEE5" w14:textId="77777777" w:rsidR="000535E6" w:rsidRDefault="000535E6" w:rsidP="00610506"/>
          <w:p w14:paraId="4EDBEB13" w14:textId="77777777" w:rsidR="00227B28" w:rsidRDefault="00227B28" w:rsidP="00610506"/>
          <w:p w14:paraId="65D62778" w14:textId="77777777" w:rsidR="007A5B15" w:rsidRDefault="007A5B15">
            <w:r>
              <w:t>________________</w:t>
            </w:r>
          </w:p>
          <w:p w14:paraId="63B51230" w14:textId="77777777" w:rsidR="007A5B15" w:rsidRDefault="007A5B15" w:rsidP="00610506"/>
          <w:p w14:paraId="3487B559" w14:textId="77777777" w:rsidR="007A5B15" w:rsidRPr="00D96350" w:rsidRDefault="007A5B15" w:rsidP="00610506">
            <w:r>
              <w:t>Date:     DD/MM/YYYY</w:t>
            </w:r>
          </w:p>
        </w:tc>
      </w:tr>
      <w:bookmarkEnd w:id="9"/>
      <w:bookmarkEnd w:id="10"/>
    </w:tbl>
    <w:p w14:paraId="4E3035D3" w14:textId="77777777" w:rsidR="003A60A6" w:rsidRDefault="003A60A6" w:rsidP="000535E6">
      <w:pPr>
        <w:pStyle w:val="Heading1"/>
      </w:pPr>
    </w:p>
    <w:p w14:paraId="2A8DB4C6" w14:textId="77777777" w:rsidR="003A60A6" w:rsidRDefault="003A60A6">
      <w:pPr>
        <w:spacing w:line="240" w:lineRule="auto"/>
        <w:rPr>
          <w:rFonts w:ascii="Arial" w:hAnsi="Arial"/>
          <w:sz w:val="36"/>
        </w:rPr>
      </w:pPr>
      <w:r>
        <w:br w:type="page"/>
      </w:r>
    </w:p>
    <w:p w14:paraId="195CD098" w14:textId="77777777" w:rsidR="00AA6CB2" w:rsidRDefault="003A60A6" w:rsidP="003A60A6">
      <w:pPr>
        <w:pStyle w:val="Heading1"/>
      </w:pPr>
      <w:r>
        <w:lastRenderedPageBreak/>
        <w:t>Disclaimer</w:t>
      </w:r>
    </w:p>
    <w:p w14:paraId="18BB27B2" w14:textId="77777777" w:rsidR="003A60A6" w:rsidRPr="00152B1B" w:rsidRDefault="003A60A6" w:rsidP="003A60A6">
      <w:pPr>
        <w:rPr>
          <w:sz w:val="22"/>
        </w:rPr>
      </w:pPr>
      <w:r w:rsidRPr="00152B1B">
        <w:rPr>
          <w:sz w:val="22"/>
        </w:rPr>
        <w:t>Queensland Treasury Corporation (QTC) has prepared this template for use solely by Queensland local governments (the User) to assist in the consideration of project proposals as they progress through each of the Project Decision Framework stages. The template should not be used for any other purpose.</w:t>
      </w:r>
    </w:p>
    <w:p w14:paraId="5EEE8E49" w14:textId="77777777" w:rsidR="003A60A6" w:rsidRPr="00152B1B" w:rsidRDefault="003A60A6" w:rsidP="003A60A6">
      <w:pPr>
        <w:rPr>
          <w:sz w:val="22"/>
        </w:rPr>
      </w:pPr>
    </w:p>
    <w:p w14:paraId="00D57053" w14:textId="77777777" w:rsidR="003A60A6" w:rsidRPr="00152B1B" w:rsidRDefault="003A60A6" w:rsidP="003A60A6">
      <w:pPr>
        <w:rPr>
          <w:sz w:val="22"/>
        </w:rPr>
      </w:pPr>
      <w:r w:rsidRPr="00152B1B">
        <w:rPr>
          <w:sz w:val="22"/>
        </w:rPr>
        <w:t>As use of this template is intended for Queensland local government only, it should not to be provided or disclosed to, nor relied upon by, any other party without QTC’s express written consent.</w:t>
      </w:r>
    </w:p>
    <w:p w14:paraId="1742BF8D" w14:textId="77777777" w:rsidR="003A60A6" w:rsidRPr="00152B1B" w:rsidRDefault="003A60A6" w:rsidP="003A60A6">
      <w:pPr>
        <w:rPr>
          <w:sz w:val="22"/>
        </w:rPr>
      </w:pPr>
    </w:p>
    <w:p w14:paraId="76BB3BD1" w14:textId="77777777" w:rsidR="003A60A6" w:rsidRPr="00152B1B" w:rsidRDefault="003A60A6" w:rsidP="003A60A6">
      <w:pPr>
        <w:rPr>
          <w:sz w:val="22"/>
        </w:rPr>
      </w:pPr>
      <w:r w:rsidRPr="00152B1B">
        <w:rPr>
          <w:sz w:val="22"/>
        </w:rPr>
        <w:t xml:space="preserve">The accuracy of the template and its outputs is significantly determined by the accuracy, currency, completeness and applicability of the information entered by the User. It is also determined by the User's understanding of the template’s underlying methodology and its appropriateness to the User's business.  QTC is not in a position to review and verify the suitability of the template or its inputs to specific situations being examined by the User and, therefore, QTC accepts no responsibility for the incorrect application of the template by the User or the entry of incorrect information into the template.  </w:t>
      </w:r>
    </w:p>
    <w:p w14:paraId="07F2C417" w14:textId="77777777" w:rsidR="003A60A6" w:rsidRPr="00152B1B" w:rsidRDefault="003A60A6" w:rsidP="003A60A6">
      <w:pPr>
        <w:rPr>
          <w:sz w:val="22"/>
        </w:rPr>
      </w:pPr>
    </w:p>
    <w:p w14:paraId="07596BAB" w14:textId="77777777" w:rsidR="003A60A6" w:rsidRPr="00152B1B" w:rsidRDefault="003A60A6" w:rsidP="003A60A6">
      <w:pPr>
        <w:rPr>
          <w:sz w:val="22"/>
        </w:rPr>
      </w:pPr>
      <w:r w:rsidRPr="00152B1B">
        <w:rPr>
          <w:sz w:val="22"/>
        </w:rPr>
        <w:t xml:space="preserve">The outputs of the template should be used as a guide only. Specific advice should be obtained before acting on the basis of any output of the template. </w:t>
      </w:r>
    </w:p>
    <w:p w14:paraId="0C843346" w14:textId="77777777" w:rsidR="003A60A6" w:rsidRPr="00152B1B" w:rsidRDefault="003A60A6" w:rsidP="003A60A6">
      <w:pPr>
        <w:rPr>
          <w:sz w:val="22"/>
        </w:rPr>
      </w:pPr>
    </w:p>
    <w:p w14:paraId="46AFC817" w14:textId="77777777" w:rsidR="003A60A6" w:rsidRPr="00152B1B" w:rsidRDefault="003A60A6" w:rsidP="003A60A6">
      <w:pPr>
        <w:rPr>
          <w:sz w:val="22"/>
        </w:rPr>
      </w:pPr>
      <w:r w:rsidRPr="00152B1B">
        <w:rPr>
          <w:sz w:val="22"/>
        </w:rPr>
        <w:t>Neither QTC nor any of its employees or agents accepts any liability for any loss or damage suffered by any person as a result of that person or any other person placing any reliance on, or acting on the basis of, the contents of the template or any outputs generated by the template. To the extent permitted by law, QTC expressly excludes any representation or warranty in relation to the accuracy, currency and completeness of the template. To the extent permitted by law, by using the template you agree that any QTC liability in connection with the template will be limited to the amount of fees received by QTC in relation to the template.</w:t>
      </w:r>
    </w:p>
    <w:p w14:paraId="609BF504" w14:textId="77777777" w:rsidR="003A60A6" w:rsidRPr="00152B1B" w:rsidRDefault="003A60A6" w:rsidP="003A60A6">
      <w:pPr>
        <w:rPr>
          <w:sz w:val="22"/>
        </w:rPr>
      </w:pPr>
    </w:p>
    <w:p w14:paraId="5A139269" w14:textId="77777777" w:rsidR="003A60A6" w:rsidRPr="00152B1B" w:rsidRDefault="003A60A6" w:rsidP="003A60A6">
      <w:pPr>
        <w:rPr>
          <w:sz w:val="22"/>
        </w:rPr>
      </w:pPr>
      <w:r w:rsidRPr="00152B1B">
        <w:rPr>
          <w:sz w:val="22"/>
        </w:rPr>
        <w:t>QTC does not provide legal, tax or accounting advice. Such advice should be sought from an independent expert practitioner before applying the information contained in the template.</w:t>
      </w:r>
    </w:p>
    <w:p w14:paraId="3BE4BEEE" w14:textId="77777777" w:rsidR="003A60A6" w:rsidRPr="00152B1B" w:rsidRDefault="003A60A6" w:rsidP="003A60A6">
      <w:pPr>
        <w:rPr>
          <w:sz w:val="22"/>
        </w:rPr>
      </w:pPr>
    </w:p>
    <w:p w14:paraId="517D82CE" w14:textId="256B154C" w:rsidR="003A60A6" w:rsidRPr="00152B1B" w:rsidRDefault="003A60A6" w:rsidP="003A60A6">
      <w:pPr>
        <w:rPr>
          <w:rFonts w:ascii="Calibri" w:hAnsi="Calibri"/>
          <w:sz w:val="20"/>
          <w:szCs w:val="22"/>
        </w:rPr>
      </w:pPr>
      <w:r w:rsidRPr="00152B1B">
        <w:rPr>
          <w:sz w:val="22"/>
        </w:rPr>
        <w:t>© Queen</w:t>
      </w:r>
      <w:r w:rsidR="00152B1B" w:rsidRPr="00152B1B">
        <w:rPr>
          <w:sz w:val="22"/>
        </w:rPr>
        <w:t>sland Treasury Corporation</w:t>
      </w:r>
    </w:p>
    <w:p w14:paraId="57100A93" w14:textId="77777777" w:rsidR="003A60A6" w:rsidRDefault="003A60A6" w:rsidP="003A60A6"/>
    <w:sectPr w:rsidR="003A60A6" w:rsidSect="005E4687">
      <w:headerReference w:type="default" r:id="rId10"/>
      <w:footerReference w:type="even" r:id="rId11"/>
      <w:footerReference w:type="default" r:id="rId12"/>
      <w:headerReference w:type="first" r:id="rId13"/>
      <w:footerReference w:type="first" r:id="rId14"/>
      <w:pgSz w:w="11907" w:h="16840" w:code="9"/>
      <w:pgMar w:top="1559" w:right="1474" w:bottom="1276" w:left="147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BF532" w14:textId="77777777" w:rsidR="00542ED0" w:rsidRDefault="00542ED0" w:rsidP="00842BED">
      <w:r>
        <w:separator/>
      </w:r>
    </w:p>
  </w:endnote>
  <w:endnote w:type="continuationSeparator" w:id="0">
    <w:p w14:paraId="616C6D1B" w14:textId="77777777" w:rsidR="00542ED0" w:rsidRDefault="00542ED0" w:rsidP="008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BBA9" w14:textId="77777777" w:rsidR="00282496" w:rsidRDefault="00282496"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CF98B" w14:textId="77777777" w:rsidR="00282496" w:rsidRDefault="00282496" w:rsidP="00AC19C4">
    <w:pPr>
      <w:pStyle w:val="Footer"/>
      <w:ind w:right="360"/>
    </w:pPr>
  </w:p>
  <w:p w14:paraId="7B0E1758" w14:textId="77777777" w:rsidR="00282496" w:rsidRDefault="002824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9B0C" w14:textId="77777777" w:rsidR="007A5B15" w:rsidRPr="003C19BF" w:rsidRDefault="00C80A66" w:rsidP="0059130D">
    <w:pPr>
      <w:pStyle w:val="Footer"/>
      <w:tabs>
        <w:tab w:val="clear" w:pos="4320"/>
        <w:tab w:val="clear" w:pos="8640"/>
        <w:tab w:val="left" w:pos="3844"/>
        <w:tab w:val="left" w:pos="4111"/>
      </w:tabs>
      <w:rPr>
        <w:b/>
      </w:rPr>
    </w:pPr>
    <w:r w:rsidRPr="003C19BF">
      <w:rPr>
        <w:b/>
        <w:i/>
        <w:highlight w:val="lightGray"/>
      </w:rPr>
      <w:t>&lt;Insert Project Name&gt;</w:t>
    </w:r>
    <w:r w:rsidRPr="003C19BF">
      <w:rPr>
        <w:b/>
      </w:rPr>
      <w:t xml:space="preserve"> Concept Approval</w:t>
    </w:r>
    <w:r w:rsidR="0059130D">
      <w:rPr>
        <w:b/>
      </w:rPr>
      <w:tab/>
    </w:r>
    <w:r w:rsidR="0059130D" w:rsidRPr="0059130D">
      <w:rPr>
        <w:b/>
      </w:rPr>
      <w:t>© Queen</w:t>
    </w:r>
    <w:r w:rsidR="003A22CB">
      <w:rPr>
        <w:b/>
      </w:rPr>
      <w:t>sland Treasury Corporation</w:t>
    </w:r>
  </w:p>
  <w:p w14:paraId="6144BB94" w14:textId="77777777" w:rsidR="000F64CC" w:rsidRDefault="000F6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0C03" w14:textId="77777777" w:rsidR="0059130D" w:rsidRPr="0059130D" w:rsidRDefault="0059130D" w:rsidP="0059130D">
    <w:pPr>
      <w:ind w:left="1440" w:firstLine="720"/>
      <w:rPr>
        <w:sz w:val="16"/>
        <w:szCs w:val="16"/>
      </w:rPr>
    </w:pPr>
    <w:r w:rsidRPr="0059130D">
      <w:rPr>
        <w:rFonts w:ascii="Arial" w:hAnsi="Arial" w:cs="Arial"/>
        <w:i/>
        <w:iCs/>
        <w:sz w:val="16"/>
        <w:szCs w:val="16"/>
      </w:rPr>
      <w:t>© Queensland Treasury Corporation</w:t>
    </w:r>
  </w:p>
  <w:p w14:paraId="23439C6B" w14:textId="77777777" w:rsidR="0059130D" w:rsidRDefault="0059130D" w:rsidP="005913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224D2" w14:textId="77777777" w:rsidR="00542ED0" w:rsidRDefault="00542ED0" w:rsidP="00842BED">
      <w:r>
        <w:separator/>
      </w:r>
    </w:p>
  </w:footnote>
  <w:footnote w:type="continuationSeparator" w:id="0">
    <w:p w14:paraId="3CF582CE" w14:textId="77777777" w:rsidR="00542ED0" w:rsidRDefault="00542ED0" w:rsidP="0084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36C0" w14:textId="77777777" w:rsidR="007F1475" w:rsidRDefault="005E4687" w:rsidP="007F1475">
    <w:pPr>
      <w:pStyle w:val="Header"/>
      <w:jc w:val="center"/>
    </w:pPr>
    <w:r>
      <w:rPr>
        <w:noProof/>
        <w:lang w:eastAsia="en-AU"/>
      </w:rPr>
      <w:drawing>
        <wp:anchor distT="0" distB="0" distL="114300" distR="114300" simplePos="0" relativeHeight="251661312" behindDoc="1" locked="0" layoutInCell="1" allowOverlap="1" wp14:anchorId="1FDB268A" wp14:editId="35623C1F">
          <wp:simplePos x="0" y="0"/>
          <wp:positionH relativeFrom="page">
            <wp:posOffset>-4916</wp:posOffset>
          </wp:positionH>
          <wp:positionV relativeFrom="page">
            <wp:posOffset>2376</wp:posOffset>
          </wp:positionV>
          <wp:extent cx="7560000" cy="74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eC:Desktop:PDF Stage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4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BA00" w14:textId="77777777" w:rsidR="00B7343E" w:rsidRPr="000F64CC" w:rsidRDefault="005E4687" w:rsidP="007F1475">
    <w:pPr>
      <w:pStyle w:val="Header"/>
      <w:jc w:val="center"/>
      <w:rPr>
        <w:rFonts w:ascii="Arial" w:hAnsi="Arial" w:cs="Arial"/>
        <w:b/>
        <w:sz w:val="20"/>
        <w:szCs w:val="20"/>
      </w:rPr>
    </w:pPr>
    <w:r>
      <w:rPr>
        <w:noProof/>
        <w:lang w:eastAsia="en-AU"/>
      </w:rPr>
      <w:drawing>
        <wp:anchor distT="0" distB="0" distL="114300" distR="114300" simplePos="0" relativeHeight="251659264" behindDoc="1" locked="0" layoutInCell="1" allowOverlap="1" wp14:anchorId="14A94FC0" wp14:editId="3E652E19">
          <wp:simplePos x="0" y="0"/>
          <wp:positionH relativeFrom="page">
            <wp:posOffset>0</wp:posOffset>
          </wp:positionH>
          <wp:positionV relativeFrom="page">
            <wp:posOffset>-2540</wp:posOffset>
          </wp:positionV>
          <wp:extent cx="7560000" cy="74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eC:Desktop:PDF Stage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4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E80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3ABE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F24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9AE8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F4CE2E70"/>
    <w:lvl w:ilvl="0">
      <w:start w:val="1"/>
      <w:numFmt w:val="decimal"/>
      <w:pStyle w:val="ListNumber"/>
      <w:lvlText w:val="%1."/>
      <w:lvlJc w:val="left"/>
      <w:pPr>
        <w:tabs>
          <w:tab w:val="num" w:pos="360"/>
        </w:tabs>
        <w:ind w:left="360" w:hanging="360"/>
      </w:pPr>
    </w:lvl>
  </w:abstractNum>
  <w:abstractNum w:abstractNumId="6">
    <w:nsid w:val="00001FEB"/>
    <w:multiLevelType w:val="multilevel"/>
    <w:tmpl w:val="0C09001D"/>
    <w:styleLink w:val="ListBulletStyle"/>
    <w:lvl w:ilvl="0">
      <w:start w:val="1"/>
      <w:numFmt w:val="decimal"/>
      <w:lvlText w:val="%1)"/>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3660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AE40D36"/>
    <w:multiLevelType w:val="hybridMultilevel"/>
    <w:tmpl w:val="2BA858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2B294D"/>
    <w:multiLevelType w:val="hybridMultilevel"/>
    <w:tmpl w:val="CF128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DD0597"/>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9A7038"/>
    <w:multiLevelType w:val="hybridMultilevel"/>
    <w:tmpl w:val="C9484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3">
    <w:nsid w:val="3EDE1806"/>
    <w:multiLevelType w:val="hybridMultilevel"/>
    <w:tmpl w:val="BD26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A293D"/>
    <w:multiLevelType w:val="multilevel"/>
    <w:tmpl w:val="E15C2340"/>
    <w:lvl w:ilvl="0">
      <w:start w:val="1"/>
      <w:numFmt w:val="upperLetter"/>
      <w:pStyle w:val="AppendixTitle"/>
      <w:lvlText w:val="Appendix %1:"/>
      <w:lvlJc w:val="left"/>
      <w:pPr>
        <w:ind w:left="2126" w:hanging="2126"/>
      </w:pPr>
      <w:rPr>
        <w:rFonts w:hint="default"/>
      </w:rPr>
    </w:lvl>
    <w:lvl w:ilvl="1">
      <w:start w:val="1"/>
      <w:numFmt w:val="decimal"/>
      <w:pStyle w:val="AppendixTitle2"/>
      <w:lvlText w:val="%1.%2:"/>
      <w:lvlJc w:val="left"/>
      <w:pPr>
        <w:ind w:left="992" w:hanging="992"/>
      </w:pPr>
      <w:rPr>
        <w:rFonts w:hint="default"/>
      </w:rPr>
    </w:lvl>
    <w:lvl w:ilvl="2">
      <w:start w:val="1"/>
      <w:numFmt w:val="decimal"/>
      <w:pStyle w:val="AppendixTitle3"/>
      <w:lvlText w:val="%1.%2.%3:"/>
      <w:lvlJc w:val="left"/>
      <w:pPr>
        <w:ind w:left="992" w:hanging="992"/>
      </w:pPr>
      <w:rPr>
        <w:rFonts w:hint="default"/>
      </w:rPr>
    </w:lvl>
    <w:lvl w:ilvl="3">
      <w:start w:val="1"/>
      <w:numFmt w:val="decimal"/>
      <w:lvlText w:val="%4."/>
      <w:lvlJc w:val="left"/>
      <w:pPr>
        <w:ind w:left="2126" w:hanging="2126"/>
      </w:pPr>
      <w:rPr>
        <w:rFonts w:hint="default"/>
      </w:rPr>
    </w:lvl>
    <w:lvl w:ilvl="4">
      <w:start w:val="1"/>
      <w:numFmt w:val="lowerLetter"/>
      <w:lvlText w:val="%5."/>
      <w:lvlJc w:val="left"/>
      <w:pPr>
        <w:ind w:left="2126" w:hanging="2126"/>
      </w:pPr>
      <w:rPr>
        <w:rFonts w:hint="default"/>
      </w:rPr>
    </w:lvl>
    <w:lvl w:ilvl="5">
      <w:start w:val="1"/>
      <w:numFmt w:val="lowerRoman"/>
      <w:lvlText w:val="%6."/>
      <w:lvlJc w:val="right"/>
      <w:pPr>
        <w:ind w:left="2126" w:hanging="2126"/>
      </w:pPr>
      <w:rPr>
        <w:rFonts w:hint="default"/>
      </w:rPr>
    </w:lvl>
    <w:lvl w:ilvl="6">
      <w:start w:val="1"/>
      <w:numFmt w:val="decimal"/>
      <w:lvlText w:val="%7."/>
      <w:lvlJc w:val="left"/>
      <w:pPr>
        <w:ind w:left="2126" w:hanging="2126"/>
      </w:pPr>
      <w:rPr>
        <w:rFonts w:hint="default"/>
      </w:rPr>
    </w:lvl>
    <w:lvl w:ilvl="7">
      <w:start w:val="1"/>
      <w:numFmt w:val="lowerLetter"/>
      <w:lvlText w:val="%8."/>
      <w:lvlJc w:val="left"/>
      <w:pPr>
        <w:ind w:left="2126" w:hanging="2126"/>
      </w:pPr>
      <w:rPr>
        <w:rFonts w:hint="default"/>
      </w:rPr>
    </w:lvl>
    <w:lvl w:ilvl="8">
      <w:start w:val="1"/>
      <w:numFmt w:val="lowerRoman"/>
      <w:lvlText w:val="%9."/>
      <w:lvlJc w:val="right"/>
      <w:pPr>
        <w:ind w:left="2126" w:hanging="2126"/>
      </w:pPr>
      <w:rPr>
        <w:rFonts w:hint="default"/>
      </w:rPr>
    </w:lvl>
  </w:abstractNum>
  <w:abstractNum w:abstractNumId="15">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6">
    <w:nsid w:val="5111463B"/>
    <w:multiLevelType w:val="multilevel"/>
    <w:tmpl w:val="1E52B936"/>
    <w:lvl w:ilvl="0">
      <w:start w:val="1"/>
      <w:numFmt w:val="bullet"/>
      <w:pStyle w:val="HighlightListBullet1"/>
      <w:lvlText w:val=""/>
      <w:lvlJc w:val="left"/>
      <w:pPr>
        <w:tabs>
          <w:tab w:val="num" w:pos="443"/>
        </w:tabs>
        <w:ind w:left="443" w:hanging="284"/>
      </w:pPr>
      <w:rPr>
        <w:rFonts w:ascii="Wingdings" w:hAnsi="Wingdings" w:hint="default"/>
      </w:rPr>
    </w:lvl>
    <w:lvl w:ilvl="1">
      <w:start w:val="1"/>
      <w:numFmt w:val="bullet"/>
      <w:lvlText w:val="–"/>
      <w:lvlJc w:val="left"/>
      <w:pPr>
        <w:tabs>
          <w:tab w:val="num" w:pos="443"/>
        </w:tabs>
        <w:ind w:left="442" w:firstLine="0"/>
      </w:pPr>
      <w:rPr>
        <w:rFonts w:ascii="Garamond" w:hAnsi="Garamond" w:hint="default"/>
      </w:rPr>
    </w:lvl>
    <w:lvl w:ilvl="2">
      <w:start w:val="1"/>
      <w:numFmt w:val="none"/>
      <w:lvlText w:val=""/>
      <w:lvlJc w:val="left"/>
      <w:pPr>
        <w:tabs>
          <w:tab w:val="num" w:pos="443"/>
        </w:tabs>
        <w:ind w:left="1010" w:hanging="443"/>
      </w:pPr>
      <w:rPr>
        <w:rFonts w:hint="default"/>
      </w:rPr>
    </w:lvl>
    <w:lvl w:ilvl="3">
      <w:start w:val="1"/>
      <w:numFmt w:val="none"/>
      <w:lvlText w:val=""/>
      <w:lvlJc w:val="left"/>
      <w:pPr>
        <w:tabs>
          <w:tab w:val="num" w:pos="443"/>
        </w:tabs>
        <w:ind w:left="1577" w:hanging="1010"/>
      </w:pPr>
      <w:rPr>
        <w:rFonts w:hint="default"/>
      </w:rPr>
    </w:lvl>
    <w:lvl w:ilvl="4">
      <w:start w:val="1"/>
      <w:numFmt w:val="none"/>
      <w:lvlText w:val="%1.%2.%3.%4.%5."/>
      <w:lvlJc w:val="left"/>
      <w:pPr>
        <w:tabs>
          <w:tab w:val="num" w:pos="3759"/>
        </w:tabs>
        <w:ind w:left="3471" w:hanging="2904"/>
      </w:pPr>
      <w:rPr>
        <w:rFonts w:hint="default"/>
      </w:rPr>
    </w:lvl>
    <w:lvl w:ilvl="5">
      <w:start w:val="1"/>
      <w:numFmt w:val="none"/>
      <w:lvlText w:val="%1.%2.%3.%4.%5.%6."/>
      <w:lvlJc w:val="left"/>
      <w:pPr>
        <w:tabs>
          <w:tab w:val="num" w:pos="4479"/>
        </w:tabs>
        <w:ind w:left="3975" w:hanging="3408"/>
      </w:pPr>
      <w:rPr>
        <w:rFonts w:hint="default"/>
      </w:rPr>
    </w:lvl>
    <w:lvl w:ilvl="6">
      <w:start w:val="1"/>
      <w:numFmt w:val="none"/>
      <w:lvlText w:val="%1.%2.%3.%4.%5.%6.%7."/>
      <w:lvlJc w:val="left"/>
      <w:pPr>
        <w:tabs>
          <w:tab w:val="num" w:pos="5199"/>
        </w:tabs>
        <w:ind w:left="4479" w:hanging="3912"/>
      </w:pPr>
      <w:rPr>
        <w:rFonts w:hint="default"/>
      </w:rPr>
    </w:lvl>
    <w:lvl w:ilvl="7">
      <w:start w:val="1"/>
      <w:numFmt w:val="none"/>
      <w:lvlText w:val="%1.%2.%3.%4.%5.%6.%7.%8."/>
      <w:lvlJc w:val="left"/>
      <w:pPr>
        <w:tabs>
          <w:tab w:val="num" w:pos="5559"/>
        </w:tabs>
        <w:ind w:left="4983" w:hanging="4416"/>
      </w:pPr>
      <w:rPr>
        <w:rFonts w:hint="default"/>
      </w:rPr>
    </w:lvl>
    <w:lvl w:ilvl="8">
      <w:start w:val="1"/>
      <w:numFmt w:val="none"/>
      <w:lvlText w:val="%1.%2.%3.%4.%5.%6.%7.%8.%9."/>
      <w:lvlJc w:val="left"/>
      <w:pPr>
        <w:tabs>
          <w:tab w:val="num" w:pos="6279"/>
        </w:tabs>
        <w:ind w:left="5559" w:hanging="4992"/>
      </w:pPr>
      <w:rPr>
        <w:rFonts w:hint="default"/>
      </w:rPr>
    </w:lvl>
  </w:abstractNum>
  <w:abstractNum w:abstractNumId="17">
    <w:nsid w:val="53064F06"/>
    <w:multiLevelType w:val="hybridMultilevel"/>
    <w:tmpl w:val="183CF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7839CC"/>
    <w:multiLevelType w:val="hybridMultilevel"/>
    <w:tmpl w:val="EF982B5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9">
    <w:nsid w:val="5E314C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5C5BAE"/>
    <w:multiLevelType w:val="hybridMultilevel"/>
    <w:tmpl w:val="C65EA58E"/>
    <w:lvl w:ilvl="0" w:tplc="0C090005">
      <w:start w:val="1"/>
      <w:numFmt w:val="bullet"/>
      <w:lvlText w:val=""/>
      <w:lvlJc w:val="left"/>
      <w:pPr>
        <w:ind w:left="879" w:hanging="360"/>
      </w:pPr>
      <w:rPr>
        <w:rFonts w:ascii="Wingdings" w:hAnsi="Wingdings"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21">
    <w:nsid w:val="737221FE"/>
    <w:multiLevelType w:val="hybridMultilevel"/>
    <w:tmpl w:val="22D8116E"/>
    <w:lvl w:ilvl="0" w:tplc="3D36B638">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5F332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9"/>
  </w:num>
  <w:num w:numId="8">
    <w:abstractNumId w:val="22"/>
  </w:num>
  <w:num w:numId="9">
    <w:abstractNumId w:val="6"/>
  </w:num>
  <w:num w:numId="10">
    <w:abstractNumId w:val="10"/>
  </w:num>
  <w:num w:numId="11">
    <w:abstractNumId w:val="12"/>
  </w:num>
  <w:num w:numId="12">
    <w:abstractNumId w:val="15"/>
  </w:num>
  <w:num w:numId="13">
    <w:abstractNumId w:val="16"/>
  </w:num>
  <w:num w:numId="14">
    <w:abstractNumId w:val="14"/>
  </w:num>
  <w:num w:numId="15">
    <w:abstractNumId w:val="16"/>
  </w:num>
  <w:num w:numId="16">
    <w:abstractNumId w:val="16"/>
  </w:num>
  <w:num w:numId="17">
    <w:abstractNumId w:val="16"/>
  </w:num>
  <w:num w:numId="18">
    <w:abstractNumId w:val="5"/>
  </w:num>
  <w:num w:numId="19">
    <w:abstractNumId w:val="21"/>
  </w:num>
  <w:num w:numId="20">
    <w:abstractNumId w:val="17"/>
  </w:num>
  <w:num w:numId="21">
    <w:abstractNumId w:val="9"/>
  </w:num>
  <w:num w:numId="22">
    <w:abstractNumId w:val="20"/>
  </w:num>
  <w:num w:numId="23">
    <w:abstractNumId w:val="16"/>
  </w:num>
  <w:num w:numId="24">
    <w:abstractNumId w:val="18"/>
  </w:num>
  <w:num w:numId="25">
    <w:abstractNumId w:val="8"/>
  </w:num>
  <w:num w:numId="26">
    <w:abstractNumId w:val="11"/>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EB"/>
    <w:rsid w:val="00010870"/>
    <w:rsid w:val="00032C4F"/>
    <w:rsid w:val="000533A7"/>
    <w:rsid w:val="000535E6"/>
    <w:rsid w:val="00072A7D"/>
    <w:rsid w:val="0008652D"/>
    <w:rsid w:val="000D1AD9"/>
    <w:rsid w:val="000F04B2"/>
    <w:rsid w:val="000F578C"/>
    <w:rsid w:val="000F64CC"/>
    <w:rsid w:val="00134A6C"/>
    <w:rsid w:val="00134C25"/>
    <w:rsid w:val="00135717"/>
    <w:rsid w:val="001364EC"/>
    <w:rsid w:val="00152B1B"/>
    <w:rsid w:val="00165CDF"/>
    <w:rsid w:val="00170134"/>
    <w:rsid w:val="001716B4"/>
    <w:rsid w:val="001744EF"/>
    <w:rsid w:val="00182F65"/>
    <w:rsid w:val="00196A8D"/>
    <w:rsid w:val="001973CE"/>
    <w:rsid w:val="001A5D37"/>
    <w:rsid w:val="001B0518"/>
    <w:rsid w:val="001D685D"/>
    <w:rsid w:val="00203AEA"/>
    <w:rsid w:val="002201D1"/>
    <w:rsid w:val="0022385F"/>
    <w:rsid w:val="00227B28"/>
    <w:rsid w:val="0026372A"/>
    <w:rsid w:val="002645DF"/>
    <w:rsid w:val="00282496"/>
    <w:rsid w:val="002B1114"/>
    <w:rsid w:val="002B12B3"/>
    <w:rsid w:val="002B454F"/>
    <w:rsid w:val="002C04B4"/>
    <w:rsid w:val="002C69A9"/>
    <w:rsid w:val="00324A69"/>
    <w:rsid w:val="0034093B"/>
    <w:rsid w:val="0034123B"/>
    <w:rsid w:val="00360885"/>
    <w:rsid w:val="00387FB2"/>
    <w:rsid w:val="003A22CB"/>
    <w:rsid w:val="003A3522"/>
    <w:rsid w:val="003A60A6"/>
    <w:rsid w:val="003C19BF"/>
    <w:rsid w:val="003C54A1"/>
    <w:rsid w:val="003C7B68"/>
    <w:rsid w:val="003D6D98"/>
    <w:rsid w:val="003E6E78"/>
    <w:rsid w:val="00453272"/>
    <w:rsid w:val="004C00EF"/>
    <w:rsid w:val="004C3278"/>
    <w:rsid w:val="004C48E5"/>
    <w:rsid w:val="004E0E5F"/>
    <w:rsid w:val="0050378F"/>
    <w:rsid w:val="0052165E"/>
    <w:rsid w:val="005222D1"/>
    <w:rsid w:val="00526532"/>
    <w:rsid w:val="00526C9B"/>
    <w:rsid w:val="00542ED0"/>
    <w:rsid w:val="0055507F"/>
    <w:rsid w:val="005644D7"/>
    <w:rsid w:val="00566A70"/>
    <w:rsid w:val="00574144"/>
    <w:rsid w:val="0057697F"/>
    <w:rsid w:val="00582831"/>
    <w:rsid w:val="0059130D"/>
    <w:rsid w:val="005A551B"/>
    <w:rsid w:val="005E2701"/>
    <w:rsid w:val="005E4687"/>
    <w:rsid w:val="005F03D8"/>
    <w:rsid w:val="005F5813"/>
    <w:rsid w:val="005F7294"/>
    <w:rsid w:val="00601AD4"/>
    <w:rsid w:val="00603739"/>
    <w:rsid w:val="00607419"/>
    <w:rsid w:val="00644EDF"/>
    <w:rsid w:val="00652C2E"/>
    <w:rsid w:val="006756B0"/>
    <w:rsid w:val="00683B60"/>
    <w:rsid w:val="006B0540"/>
    <w:rsid w:val="006B35B5"/>
    <w:rsid w:val="006D0B99"/>
    <w:rsid w:val="006E5732"/>
    <w:rsid w:val="00701252"/>
    <w:rsid w:val="00703E27"/>
    <w:rsid w:val="00734DE3"/>
    <w:rsid w:val="0074059A"/>
    <w:rsid w:val="00743279"/>
    <w:rsid w:val="00745EC1"/>
    <w:rsid w:val="00753F9F"/>
    <w:rsid w:val="00755531"/>
    <w:rsid w:val="007843E5"/>
    <w:rsid w:val="007A29B0"/>
    <w:rsid w:val="007A5B15"/>
    <w:rsid w:val="007C52D9"/>
    <w:rsid w:val="007D3CB7"/>
    <w:rsid w:val="007E7BCF"/>
    <w:rsid w:val="007F1475"/>
    <w:rsid w:val="007F40BB"/>
    <w:rsid w:val="007F7261"/>
    <w:rsid w:val="007F7D83"/>
    <w:rsid w:val="0081313D"/>
    <w:rsid w:val="008211EB"/>
    <w:rsid w:val="008333B2"/>
    <w:rsid w:val="00835613"/>
    <w:rsid w:val="00842BED"/>
    <w:rsid w:val="0084538A"/>
    <w:rsid w:val="00872022"/>
    <w:rsid w:val="00872C3D"/>
    <w:rsid w:val="00887E6C"/>
    <w:rsid w:val="008A2DEB"/>
    <w:rsid w:val="008A6395"/>
    <w:rsid w:val="008C1B30"/>
    <w:rsid w:val="008F6715"/>
    <w:rsid w:val="00907FC9"/>
    <w:rsid w:val="00910DF8"/>
    <w:rsid w:val="009178D1"/>
    <w:rsid w:val="00922B5E"/>
    <w:rsid w:val="00954358"/>
    <w:rsid w:val="00955B05"/>
    <w:rsid w:val="00955DCE"/>
    <w:rsid w:val="00964030"/>
    <w:rsid w:val="00985F7E"/>
    <w:rsid w:val="009D5551"/>
    <w:rsid w:val="009F39E2"/>
    <w:rsid w:val="00A31CAE"/>
    <w:rsid w:val="00A35853"/>
    <w:rsid w:val="00A45A05"/>
    <w:rsid w:val="00A6201B"/>
    <w:rsid w:val="00A656BC"/>
    <w:rsid w:val="00A93657"/>
    <w:rsid w:val="00AA474B"/>
    <w:rsid w:val="00AA6CB2"/>
    <w:rsid w:val="00AC19C4"/>
    <w:rsid w:val="00AC2C38"/>
    <w:rsid w:val="00AD0D95"/>
    <w:rsid w:val="00AF6D41"/>
    <w:rsid w:val="00B10591"/>
    <w:rsid w:val="00B336EA"/>
    <w:rsid w:val="00B36841"/>
    <w:rsid w:val="00B427F4"/>
    <w:rsid w:val="00B5752E"/>
    <w:rsid w:val="00B60340"/>
    <w:rsid w:val="00B62BD8"/>
    <w:rsid w:val="00B7343E"/>
    <w:rsid w:val="00B91D82"/>
    <w:rsid w:val="00BB132E"/>
    <w:rsid w:val="00BC1121"/>
    <w:rsid w:val="00BC65D5"/>
    <w:rsid w:val="00BC72A5"/>
    <w:rsid w:val="00BD1987"/>
    <w:rsid w:val="00BD6C7F"/>
    <w:rsid w:val="00BE27C4"/>
    <w:rsid w:val="00BE4392"/>
    <w:rsid w:val="00BE46EE"/>
    <w:rsid w:val="00C03880"/>
    <w:rsid w:val="00C12548"/>
    <w:rsid w:val="00C21960"/>
    <w:rsid w:val="00C23652"/>
    <w:rsid w:val="00C41499"/>
    <w:rsid w:val="00C415D9"/>
    <w:rsid w:val="00C47E4C"/>
    <w:rsid w:val="00C61239"/>
    <w:rsid w:val="00C80A66"/>
    <w:rsid w:val="00C90326"/>
    <w:rsid w:val="00C915E5"/>
    <w:rsid w:val="00CC4992"/>
    <w:rsid w:val="00D275E5"/>
    <w:rsid w:val="00D658B9"/>
    <w:rsid w:val="00D83805"/>
    <w:rsid w:val="00D86279"/>
    <w:rsid w:val="00DA5934"/>
    <w:rsid w:val="00DB1284"/>
    <w:rsid w:val="00DC2625"/>
    <w:rsid w:val="00DD0823"/>
    <w:rsid w:val="00DE0AAB"/>
    <w:rsid w:val="00DE5401"/>
    <w:rsid w:val="00DF32FB"/>
    <w:rsid w:val="00DF50C0"/>
    <w:rsid w:val="00E0125E"/>
    <w:rsid w:val="00E1630C"/>
    <w:rsid w:val="00E24984"/>
    <w:rsid w:val="00E66D18"/>
    <w:rsid w:val="00E800E2"/>
    <w:rsid w:val="00EA086C"/>
    <w:rsid w:val="00EA61CF"/>
    <w:rsid w:val="00EC3A00"/>
    <w:rsid w:val="00ED0061"/>
    <w:rsid w:val="00EF5BA4"/>
    <w:rsid w:val="00EF7B81"/>
    <w:rsid w:val="00F07D20"/>
    <w:rsid w:val="00F5692E"/>
    <w:rsid w:val="00F60909"/>
    <w:rsid w:val="00F63E22"/>
    <w:rsid w:val="00F7220E"/>
    <w:rsid w:val="00FF40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1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uiPriority="39"/>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4093B"/>
    <w:pPr>
      <w:spacing w:line="28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line="300" w:lineRule="atLeast"/>
      <w:ind w:left="397" w:hanging="397"/>
    </w:pPr>
  </w:style>
  <w:style w:type="paragraph" w:styleId="List2">
    <w:name w:val="List 2"/>
    <w:basedOn w:val="Normal"/>
    <w:rsid w:val="006B0540"/>
    <w:pPr>
      <w:numPr>
        <w:ilvl w:val="1"/>
        <w:numId w:val="11"/>
      </w:numPr>
      <w:tabs>
        <w:tab w:val="clear" w:pos="284"/>
        <w:tab w:val="left" w:pos="794"/>
      </w:tabs>
      <w:spacing w:before="80" w:line="300" w:lineRule="atLeast"/>
      <w:ind w:left="794" w:hanging="397"/>
    </w:pPr>
  </w:style>
  <w:style w:type="paragraph" w:styleId="List3">
    <w:name w:val="List 3"/>
    <w:basedOn w:val="Normal"/>
    <w:rsid w:val="006B0540"/>
    <w:pPr>
      <w:numPr>
        <w:ilvl w:val="2"/>
        <w:numId w:val="11"/>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semiHidden/>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uiPriority w:val="39"/>
    <w:rsid w:val="00BE4392"/>
    <w:pPr>
      <w:spacing w:after="100"/>
    </w:pPr>
  </w:style>
  <w:style w:type="paragraph" w:styleId="TOC2">
    <w:name w:val="toc 2"/>
    <w:basedOn w:val="Normal"/>
    <w:next w:val="Normal"/>
    <w:autoRedefine/>
    <w:uiPriority w:val="39"/>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8A2DEB"/>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SummaryTitle">
    <w:name w:val="Summary Title"/>
    <w:basedOn w:val="Normal"/>
    <w:next w:val="Normal"/>
    <w:rsid w:val="008A2DEB"/>
    <w:pPr>
      <w:pageBreakBefore/>
      <w:spacing w:after="360" w:line="440" w:lineRule="atLeast"/>
    </w:pPr>
    <w:rPr>
      <w:rFonts w:ascii="Arial" w:hAnsi="Arial"/>
      <w:sz w:val="36"/>
    </w:rPr>
  </w:style>
  <w:style w:type="paragraph" w:customStyle="1" w:styleId="HighlightListBullet1">
    <w:name w:val="Highlight List Bullet 1"/>
    <w:basedOn w:val="Normal"/>
    <w:next w:val="Normal"/>
    <w:rsid w:val="008A2DEB"/>
    <w:pPr>
      <w:numPr>
        <w:numId w:val="13"/>
      </w:numPr>
      <w:pBdr>
        <w:top w:val="single" w:sz="2" w:space="8" w:color="E6E6E6"/>
        <w:left w:val="single" w:sz="2" w:space="8" w:color="E6E6E6"/>
        <w:bottom w:val="single" w:sz="2" w:space="8" w:color="E6E6E6"/>
        <w:right w:val="single" w:sz="2" w:space="8" w:color="E6E6E6"/>
      </w:pBdr>
      <w:shd w:val="clear" w:color="auto" w:fill="E6E6E6"/>
      <w:spacing w:before="120" w:line="300" w:lineRule="atLeast"/>
      <w:ind w:right="159"/>
    </w:pPr>
  </w:style>
  <w:style w:type="paragraph" w:customStyle="1" w:styleId="AppendixTitle">
    <w:name w:val="Appendix Title"/>
    <w:basedOn w:val="Heading1"/>
    <w:next w:val="Normal"/>
    <w:rsid w:val="008A2DEB"/>
    <w:pPr>
      <w:pageBreakBefore/>
      <w:numPr>
        <w:numId w:val="14"/>
      </w:numPr>
      <w:tabs>
        <w:tab w:val="left" w:pos="2126"/>
      </w:tabs>
      <w:spacing w:before="0" w:line="440" w:lineRule="atLeast"/>
    </w:pPr>
  </w:style>
  <w:style w:type="paragraph" w:customStyle="1" w:styleId="AppendixTitle2">
    <w:name w:val="Appendix Title 2"/>
    <w:basedOn w:val="Heading2"/>
    <w:next w:val="Normal"/>
    <w:qFormat/>
    <w:rsid w:val="008A2DEB"/>
    <w:pPr>
      <w:numPr>
        <w:ilvl w:val="1"/>
        <w:numId w:val="14"/>
      </w:numPr>
      <w:tabs>
        <w:tab w:val="left" w:pos="2126"/>
      </w:tabs>
    </w:pPr>
  </w:style>
  <w:style w:type="paragraph" w:customStyle="1" w:styleId="AppendixTitle3">
    <w:name w:val="Appendix Title 3"/>
    <w:basedOn w:val="Heading3"/>
    <w:next w:val="Normal"/>
    <w:qFormat/>
    <w:rsid w:val="008A2DEB"/>
    <w:pPr>
      <w:numPr>
        <w:ilvl w:val="2"/>
        <w:numId w:val="14"/>
      </w:numPr>
      <w:spacing w:before="360" w:line="300" w:lineRule="atLeast"/>
    </w:pPr>
    <w:rPr>
      <w:b w:val="0"/>
      <w:sz w:val="24"/>
    </w:rPr>
  </w:style>
  <w:style w:type="character" w:styleId="CommentReference">
    <w:name w:val="annotation reference"/>
    <w:basedOn w:val="DefaultParagraphFont"/>
    <w:semiHidden/>
    <w:rsid w:val="008A2DEB"/>
    <w:rPr>
      <w:sz w:val="16"/>
      <w:szCs w:val="16"/>
    </w:rPr>
  </w:style>
  <w:style w:type="paragraph" w:styleId="CommentText">
    <w:name w:val="annotation text"/>
    <w:basedOn w:val="Normal"/>
    <w:link w:val="CommentTextChar"/>
    <w:semiHidden/>
    <w:rsid w:val="008A2DEB"/>
    <w:rPr>
      <w:sz w:val="20"/>
      <w:szCs w:val="20"/>
    </w:rPr>
  </w:style>
  <w:style w:type="character" w:customStyle="1" w:styleId="CommentTextChar">
    <w:name w:val="Comment Text Char"/>
    <w:basedOn w:val="DefaultParagraphFont"/>
    <w:link w:val="CommentText"/>
    <w:semiHidden/>
    <w:rsid w:val="008A2DEB"/>
    <w:rPr>
      <w:rFonts w:ascii="Garamond" w:hAnsi="Garamond"/>
      <w:lang w:eastAsia="en-US"/>
    </w:rPr>
  </w:style>
  <w:style w:type="paragraph" w:styleId="BalloonText">
    <w:name w:val="Balloon Text"/>
    <w:basedOn w:val="Normal"/>
    <w:link w:val="BalloonTextChar"/>
    <w:semiHidden/>
    <w:rsid w:val="008A2D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2DEB"/>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2C04B4"/>
    <w:pPr>
      <w:spacing w:line="240" w:lineRule="auto"/>
    </w:pPr>
    <w:rPr>
      <w:b/>
      <w:bCs/>
    </w:rPr>
  </w:style>
  <w:style w:type="character" w:customStyle="1" w:styleId="CommentSubjectChar">
    <w:name w:val="Comment Subject Char"/>
    <w:basedOn w:val="CommentTextChar"/>
    <w:link w:val="CommentSubject"/>
    <w:semiHidden/>
    <w:rsid w:val="002C04B4"/>
    <w:rPr>
      <w:rFonts w:ascii="Garamond" w:hAnsi="Garamond"/>
      <w:b/>
      <w:bCs/>
      <w:lang w:eastAsia="en-US"/>
    </w:rPr>
  </w:style>
  <w:style w:type="paragraph" w:styleId="Revision">
    <w:name w:val="Revision"/>
    <w:hidden/>
    <w:uiPriority w:val="99"/>
    <w:semiHidden/>
    <w:rsid w:val="00652C2E"/>
    <w:rPr>
      <w:rFonts w:ascii="Garamond" w:hAnsi="Garamond"/>
      <w:sz w:val="24"/>
      <w:szCs w:val="24"/>
      <w:lang w:eastAsia="en-US"/>
    </w:rPr>
  </w:style>
  <w:style w:type="paragraph" w:styleId="TOCHeading">
    <w:name w:val="TOC Heading"/>
    <w:basedOn w:val="Heading1"/>
    <w:next w:val="Normal"/>
    <w:uiPriority w:val="39"/>
    <w:semiHidden/>
    <w:unhideWhenUsed/>
    <w:qFormat/>
    <w:rsid w:val="00BB132E"/>
    <w:pPr>
      <w:keepNext/>
      <w:keepLines/>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ListNumber">
    <w:name w:val="List Number"/>
    <w:basedOn w:val="Normal"/>
    <w:semiHidden/>
    <w:rsid w:val="000535E6"/>
    <w:pPr>
      <w:numPr>
        <w:numId w:val="18"/>
      </w:numPr>
    </w:pPr>
  </w:style>
  <w:style w:type="character" w:customStyle="1" w:styleId="FooterChar">
    <w:name w:val="Footer Char"/>
    <w:basedOn w:val="DefaultParagraphFont"/>
    <w:link w:val="Footer"/>
    <w:uiPriority w:val="99"/>
    <w:rsid w:val="007A5B15"/>
    <w:rPr>
      <w:rFonts w:ascii="Arial" w:hAnsi="Arial"/>
      <w:color w:val="646464"/>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uiPriority="39"/>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4093B"/>
    <w:pPr>
      <w:spacing w:line="280" w:lineRule="atLeast"/>
    </w:pPr>
    <w:rPr>
      <w:rFonts w:ascii="Garamond" w:hAnsi="Garamond"/>
      <w:sz w:val="24"/>
      <w:szCs w:val="24"/>
      <w:lang w:eastAsia="en-US"/>
    </w:rPr>
  </w:style>
  <w:style w:type="paragraph" w:styleId="Heading1">
    <w:name w:val="heading 1"/>
    <w:basedOn w:val="Normal"/>
    <w:qFormat/>
    <w:rsid w:val="00C03880"/>
    <w:pPr>
      <w:spacing w:before="480" w:after="360" w:line="420" w:lineRule="atLeast"/>
      <w:outlineLvl w:val="0"/>
    </w:pPr>
    <w:rPr>
      <w:rFonts w:ascii="Arial" w:hAnsi="Arial"/>
      <w:sz w:val="36"/>
    </w:rPr>
  </w:style>
  <w:style w:type="paragraph" w:styleId="Heading2">
    <w:name w:val="heading 2"/>
    <w:basedOn w:val="Normal"/>
    <w:next w:val="Normal"/>
    <w:qFormat/>
    <w:rsid w:val="00C03880"/>
    <w:p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spacing w:before="240" w:after="240"/>
      <w:outlineLvl w:val="2"/>
    </w:pPr>
    <w:rPr>
      <w:rFonts w:ascii="Arial" w:hAnsi="Arial"/>
      <w:b/>
      <w:color w:val="4B4B4B"/>
      <w:sz w:val="22"/>
    </w:rPr>
  </w:style>
  <w:style w:type="paragraph" w:styleId="Heading4">
    <w:name w:val="heading 4"/>
    <w:basedOn w:val="Normal"/>
    <w:next w:val="Normal"/>
    <w:rsid w:val="00C03880"/>
    <w:p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spacing w:before="240" w:after="60"/>
      <w:outlineLvl w:val="6"/>
    </w:pPr>
    <w:rPr>
      <w:rFonts w:ascii="Times New Roman" w:hAnsi="Times New Roman"/>
    </w:rPr>
  </w:style>
  <w:style w:type="paragraph" w:styleId="Heading8">
    <w:name w:val="heading 8"/>
    <w:basedOn w:val="Normal"/>
    <w:next w:val="Normal"/>
    <w:semiHidden/>
    <w:qFormat/>
    <w:rsid w:val="009D5551"/>
    <w:pPr>
      <w:spacing w:before="240" w:after="60"/>
      <w:outlineLvl w:val="7"/>
    </w:pPr>
    <w:rPr>
      <w:rFonts w:ascii="Times New Roman" w:hAnsi="Times New Roman"/>
      <w:i/>
      <w:iCs/>
    </w:rPr>
  </w:style>
  <w:style w:type="paragraph" w:styleId="Heading9">
    <w:name w:val="heading 9"/>
    <w:basedOn w:val="Normal"/>
    <w:next w:val="Normal"/>
    <w:semiHidden/>
    <w:qFormat/>
    <w:rsid w:val="009D555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semiHidden/>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line="300" w:lineRule="atLeast"/>
      <w:ind w:left="397" w:hanging="397"/>
    </w:pPr>
  </w:style>
  <w:style w:type="paragraph" w:styleId="List2">
    <w:name w:val="List 2"/>
    <w:basedOn w:val="Normal"/>
    <w:rsid w:val="006B0540"/>
    <w:pPr>
      <w:numPr>
        <w:ilvl w:val="1"/>
        <w:numId w:val="11"/>
      </w:numPr>
      <w:tabs>
        <w:tab w:val="clear" w:pos="284"/>
        <w:tab w:val="left" w:pos="794"/>
      </w:tabs>
      <w:spacing w:before="80" w:line="300" w:lineRule="atLeast"/>
      <w:ind w:left="794" w:hanging="397"/>
    </w:pPr>
  </w:style>
  <w:style w:type="paragraph" w:styleId="List3">
    <w:name w:val="List 3"/>
    <w:basedOn w:val="Normal"/>
    <w:rsid w:val="006B0540"/>
    <w:pPr>
      <w:numPr>
        <w:ilvl w:val="2"/>
        <w:numId w:val="11"/>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semiHidden/>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autoRedefine/>
    <w:uiPriority w:val="39"/>
    <w:rsid w:val="00BE4392"/>
    <w:pPr>
      <w:spacing w:after="100"/>
    </w:pPr>
  </w:style>
  <w:style w:type="paragraph" w:styleId="TOC2">
    <w:name w:val="toc 2"/>
    <w:basedOn w:val="Normal"/>
    <w:next w:val="Normal"/>
    <w:autoRedefine/>
    <w:uiPriority w:val="39"/>
    <w:rsid w:val="00BE4392"/>
    <w:pPr>
      <w:spacing w:after="100"/>
      <w:ind w:left="240"/>
    </w:p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8A2DEB"/>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SummaryTitle">
    <w:name w:val="Summary Title"/>
    <w:basedOn w:val="Normal"/>
    <w:next w:val="Normal"/>
    <w:rsid w:val="008A2DEB"/>
    <w:pPr>
      <w:pageBreakBefore/>
      <w:spacing w:after="360" w:line="440" w:lineRule="atLeast"/>
    </w:pPr>
    <w:rPr>
      <w:rFonts w:ascii="Arial" w:hAnsi="Arial"/>
      <w:sz w:val="36"/>
    </w:rPr>
  </w:style>
  <w:style w:type="paragraph" w:customStyle="1" w:styleId="HighlightListBullet1">
    <w:name w:val="Highlight List Bullet 1"/>
    <w:basedOn w:val="Normal"/>
    <w:next w:val="Normal"/>
    <w:rsid w:val="008A2DEB"/>
    <w:pPr>
      <w:numPr>
        <w:numId w:val="13"/>
      </w:numPr>
      <w:pBdr>
        <w:top w:val="single" w:sz="2" w:space="8" w:color="E6E6E6"/>
        <w:left w:val="single" w:sz="2" w:space="8" w:color="E6E6E6"/>
        <w:bottom w:val="single" w:sz="2" w:space="8" w:color="E6E6E6"/>
        <w:right w:val="single" w:sz="2" w:space="8" w:color="E6E6E6"/>
      </w:pBdr>
      <w:shd w:val="clear" w:color="auto" w:fill="E6E6E6"/>
      <w:spacing w:before="120" w:line="300" w:lineRule="atLeast"/>
      <w:ind w:right="159"/>
    </w:pPr>
  </w:style>
  <w:style w:type="paragraph" w:customStyle="1" w:styleId="AppendixTitle">
    <w:name w:val="Appendix Title"/>
    <w:basedOn w:val="Heading1"/>
    <w:next w:val="Normal"/>
    <w:rsid w:val="008A2DEB"/>
    <w:pPr>
      <w:pageBreakBefore/>
      <w:numPr>
        <w:numId w:val="14"/>
      </w:numPr>
      <w:tabs>
        <w:tab w:val="left" w:pos="2126"/>
      </w:tabs>
      <w:spacing w:before="0" w:line="440" w:lineRule="atLeast"/>
    </w:pPr>
  </w:style>
  <w:style w:type="paragraph" w:customStyle="1" w:styleId="AppendixTitle2">
    <w:name w:val="Appendix Title 2"/>
    <w:basedOn w:val="Heading2"/>
    <w:next w:val="Normal"/>
    <w:qFormat/>
    <w:rsid w:val="008A2DEB"/>
    <w:pPr>
      <w:numPr>
        <w:ilvl w:val="1"/>
        <w:numId w:val="14"/>
      </w:numPr>
      <w:tabs>
        <w:tab w:val="left" w:pos="2126"/>
      </w:tabs>
    </w:pPr>
  </w:style>
  <w:style w:type="paragraph" w:customStyle="1" w:styleId="AppendixTitle3">
    <w:name w:val="Appendix Title 3"/>
    <w:basedOn w:val="Heading3"/>
    <w:next w:val="Normal"/>
    <w:qFormat/>
    <w:rsid w:val="008A2DEB"/>
    <w:pPr>
      <w:numPr>
        <w:ilvl w:val="2"/>
        <w:numId w:val="14"/>
      </w:numPr>
      <w:spacing w:before="360" w:line="300" w:lineRule="atLeast"/>
    </w:pPr>
    <w:rPr>
      <w:b w:val="0"/>
      <w:sz w:val="24"/>
    </w:rPr>
  </w:style>
  <w:style w:type="character" w:styleId="CommentReference">
    <w:name w:val="annotation reference"/>
    <w:basedOn w:val="DefaultParagraphFont"/>
    <w:semiHidden/>
    <w:rsid w:val="008A2DEB"/>
    <w:rPr>
      <w:sz w:val="16"/>
      <w:szCs w:val="16"/>
    </w:rPr>
  </w:style>
  <w:style w:type="paragraph" w:styleId="CommentText">
    <w:name w:val="annotation text"/>
    <w:basedOn w:val="Normal"/>
    <w:link w:val="CommentTextChar"/>
    <w:semiHidden/>
    <w:rsid w:val="008A2DEB"/>
    <w:rPr>
      <w:sz w:val="20"/>
      <w:szCs w:val="20"/>
    </w:rPr>
  </w:style>
  <w:style w:type="character" w:customStyle="1" w:styleId="CommentTextChar">
    <w:name w:val="Comment Text Char"/>
    <w:basedOn w:val="DefaultParagraphFont"/>
    <w:link w:val="CommentText"/>
    <w:semiHidden/>
    <w:rsid w:val="008A2DEB"/>
    <w:rPr>
      <w:rFonts w:ascii="Garamond" w:hAnsi="Garamond"/>
      <w:lang w:eastAsia="en-US"/>
    </w:rPr>
  </w:style>
  <w:style w:type="paragraph" w:styleId="BalloonText">
    <w:name w:val="Balloon Text"/>
    <w:basedOn w:val="Normal"/>
    <w:link w:val="BalloonTextChar"/>
    <w:semiHidden/>
    <w:rsid w:val="008A2D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2DEB"/>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2C04B4"/>
    <w:pPr>
      <w:spacing w:line="240" w:lineRule="auto"/>
    </w:pPr>
    <w:rPr>
      <w:b/>
      <w:bCs/>
    </w:rPr>
  </w:style>
  <w:style w:type="character" w:customStyle="1" w:styleId="CommentSubjectChar">
    <w:name w:val="Comment Subject Char"/>
    <w:basedOn w:val="CommentTextChar"/>
    <w:link w:val="CommentSubject"/>
    <w:semiHidden/>
    <w:rsid w:val="002C04B4"/>
    <w:rPr>
      <w:rFonts w:ascii="Garamond" w:hAnsi="Garamond"/>
      <w:b/>
      <w:bCs/>
      <w:lang w:eastAsia="en-US"/>
    </w:rPr>
  </w:style>
  <w:style w:type="paragraph" w:styleId="Revision">
    <w:name w:val="Revision"/>
    <w:hidden/>
    <w:uiPriority w:val="99"/>
    <w:semiHidden/>
    <w:rsid w:val="00652C2E"/>
    <w:rPr>
      <w:rFonts w:ascii="Garamond" w:hAnsi="Garamond"/>
      <w:sz w:val="24"/>
      <w:szCs w:val="24"/>
      <w:lang w:eastAsia="en-US"/>
    </w:rPr>
  </w:style>
  <w:style w:type="paragraph" w:styleId="TOCHeading">
    <w:name w:val="TOC Heading"/>
    <w:basedOn w:val="Heading1"/>
    <w:next w:val="Normal"/>
    <w:uiPriority w:val="39"/>
    <w:semiHidden/>
    <w:unhideWhenUsed/>
    <w:qFormat/>
    <w:rsid w:val="00BB132E"/>
    <w:pPr>
      <w:keepNext/>
      <w:keepLines/>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ListNumber">
    <w:name w:val="List Number"/>
    <w:basedOn w:val="Normal"/>
    <w:semiHidden/>
    <w:rsid w:val="000535E6"/>
    <w:pPr>
      <w:numPr>
        <w:numId w:val="18"/>
      </w:numPr>
    </w:pPr>
  </w:style>
  <w:style w:type="character" w:customStyle="1" w:styleId="FooterChar">
    <w:name w:val="Footer Char"/>
    <w:basedOn w:val="DefaultParagraphFont"/>
    <w:link w:val="Footer"/>
    <w:uiPriority w:val="99"/>
    <w:rsid w:val="007A5B15"/>
    <w:rPr>
      <w:rFonts w:ascii="Arial" w:hAnsi="Arial"/>
      <w:color w:val="646464"/>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2492">
      <w:bodyDiv w:val="1"/>
      <w:marLeft w:val="0"/>
      <w:marRight w:val="0"/>
      <w:marTop w:val="0"/>
      <w:marBottom w:val="0"/>
      <w:divBdr>
        <w:top w:val="none" w:sz="0" w:space="0" w:color="auto"/>
        <w:left w:val="none" w:sz="0" w:space="0" w:color="auto"/>
        <w:bottom w:val="none" w:sz="0" w:space="0" w:color="auto"/>
        <w:right w:val="none" w:sz="0" w:space="0" w:color="auto"/>
      </w:divBdr>
    </w:div>
    <w:div w:id="1884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83A6E62-AD8F-4A13-A477-FB861EAD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Correspondence</vt:lpstr>
    </vt:vector>
  </TitlesOfParts>
  <Company>Queensland Treasury Corportation</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Tim Elder</dc:creator>
  <cp:lastModifiedBy>Rolfe Ellem</cp:lastModifiedBy>
  <cp:revision>9</cp:revision>
  <cp:lastPrinted>2015-04-02T02:42:00Z</cp:lastPrinted>
  <dcterms:created xsi:type="dcterms:W3CDTF">2015-04-15T01:42:00Z</dcterms:created>
  <dcterms:modified xsi:type="dcterms:W3CDTF">2017-08-06T23:35:00Z</dcterms:modified>
</cp:coreProperties>
</file>