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AD" w:rsidRPr="00BE4EAD" w:rsidRDefault="00BE4EAD" w:rsidP="00BB4E17">
      <w:pPr>
        <w:rPr>
          <w:rFonts w:ascii="Arial" w:hAnsi="Arial" w:cs="Arial"/>
          <w:b/>
          <w:sz w:val="28"/>
          <w:szCs w:val="28"/>
        </w:rPr>
      </w:pPr>
      <w:r w:rsidRPr="00BE4EAD">
        <w:rPr>
          <w:rFonts w:ascii="Arial" w:hAnsi="Arial" w:cs="Arial"/>
          <w:b/>
          <w:sz w:val="28"/>
          <w:szCs w:val="28"/>
        </w:rPr>
        <w:t>Draft Project Decision Framework Policy</w:t>
      </w:r>
    </w:p>
    <w:p w:rsidR="00BE4EAD" w:rsidRDefault="00BE4EAD" w:rsidP="00BB4E17">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14269</wp:posOffset>
                </wp:positionH>
                <wp:positionV relativeFrom="paragraph">
                  <wp:posOffset>150271</wp:posOffset>
                </wp:positionV>
                <wp:extent cx="5635812" cy="35859"/>
                <wp:effectExtent l="0" t="0" r="22225" b="21590"/>
                <wp:wrapNone/>
                <wp:docPr id="1" name="Straight Connector 1"/>
                <wp:cNvGraphicFramePr/>
                <a:graphic xmlns:a="http://schemas.openxmlformats.org/drawingml/2006/main">
                  <a:graphicData uri="http://schemas.microsoft.com/office/word/2010/wordprocessingShape">
                    <wps:wsp>
                      <wps:cNvCnPr/>
                      <wps:spPr>
                        <a:xfrm flipV="1">
                          <a:off x="0" y="0"/>
                          <a:ext cx="5635812" cy="358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1.85pt" to="444.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" strokecolor="#4579b8 [3044]"/>
            </w:pict>
          </mc:Fallback>
        </mc:AlternateContent>
      </w:r>
    </w:p>
    <w:p w:rsidR="00BE4EAD" w:rsidRDefault="00BE4EAD" w:rsidP="00BB4E17">
      <w:pPr>
        <w:rPr>
          <w:rFonts w:ascii="Arial" w:hAnsi="Arial" w:cs="Arial"/>
          <w:sz w:val="22"/>
          <w:szCs w:val="22"/>
        </w:rPr>
      </w:pPr>
    </w:p>
    <w:p w:rsidR="00BB4E17" w:rsidRPr="00BC3DB9" w:rsidRDefault="00BB4E17" w:rsidP="00BB4E17">
      <w:pPr>
        <w:rPr>
          <w:rFonts w:ascii="Arial" w:hAnsi="Arial" w:cs="Arial"/>
          <w:i/>
          <w:iCs/>
          <w:sz w:val="22"/>
          <w:szCs w:val="22"/>
        </w:rPr>
      </w:pPr>
      <w:r w:rsidRPr="00BC3DB9">
        <w:rPr>
          <w:rFonts w:ascii="Arial" w:hAnsi="Arial" w:cs="Arial"/>
          <w:sz w:val="22"/>
          <w:szCs w:val="22"/>
        </w:rPr>
        <w:t>Effective from:</w:t>
      </w:r>
      <w:bookmarkStart w:id="0" w:name="OLE_LINK1"/>
      <w:r w:rsidRPr="00BC3DB9">
        <w:rPr>
          <w:rFonts w:ascii="Arial" w:hAnsi="Arial" w:cs="Arial"/>
          <w:sz w:val="22"/>
          <w:szCs w:val="22"/>
        </w:rPr>
        <w:tab/>
      </w:r>
      <w:bookmarkEnd w:id="0"/>
      <w:r>
        <w:rPr>
          <w:rFonts w:ascii="Arial" w:hAnsi="Arial" w:cs="Arial"/>
          <w:sz w:val="22"/>
          <w:szCs w:val="22"/>
        </w:rPr>
        <w:tab/>
      </w:r>
      <w:r w:rsidRPr="00BC3DB9">
        <w:rPr>
          <w:rFonts w:ascii="Arial" w:hAnsi="Arial" w:cs="Arial"/>
          <w:sz w:val="22"/>
          <w:szCs w:val="22"/>
        </w:rPr>
        <w:t>&lt;</w:t>
      </w:r>
      <w:r w:rsidRPr="00BC3DB9">
        <w:rPr>
          <w:rFonts w:ascii="Arial" w:hAnsi="Arial" w:cs="Arial"/>
          <w:i/>
          <w:iCs/>
          <w:sz w:val="22"/>
          <w:szCs w:val="22"/>
        </w:rPr>
        <w:t>Council to insert&gt;</w:t>
      </w:r>
    </w:p>
    <w:p w:rsidR="00BB4E17" w:rsidRPr="00BC3DB9" w:rsidRDefault="00BB4E17" w:rsidP="00BB4E17">
      <w:pPr>
        <w:rPr>
          <w:rFonts w:ascii="Arial" w:hAnsi="Arial" w:cs="Arial"/>
          <w:i/>
          <w:iCs/>
          <w:sz w:val="22"/>
          <w:szCs w:val="22"/>
        </w:rPr>
      </w:pPr>
      <w:r w:rsidRPr="00BC3DB9">
        <w:rPr>
          <w:rFonts w:ascii="Arial" w:hAnsi="Arial" w:cs="Arial"/>
          <w:sz w:val="22"/>
          <w:szCs w:val="22"/>
        </w:rPr>
        <w:t>Contact officer:</w:t>
      </w:r>
      <w:r w:rsidRPr="00BC3DB9">
        <w:rPr>
          <w:rFonts w:ascii="Arial" w:hAnsi="Arial" w:cs="Arial"/>
          <w:sz w:val="22"/>
          <w:szCs w:val="22"/>
        </w:rPr>
        <w:tab/>
        <w:t>&lt;</w:t>
      </w:r>
      <w:r w:rsidRPr="00BC3DB9">
        <w:rPr>
          <w:rFonts w:ascii="Arial" w:hAnsi="Arial" w:cs="Arial"/>
          <w:i/>
          <w:iCs/>
          <w:sz w:val="22"/>
          <w:szCs w:val="22"/>
        </w:rPr>
        <w:t xml:space="preserve">Council to insert&gt; </w:t>
      </w:r>
    </w:p>
    <w:p w:rsidR="00BB4E17" w:rsidRPr="00BC3DB9" w:rsidRDefault="00BB4E17" w:rsidP="00BB4E17">
      <w:pPr>
        <w:rPr>
          <w:rFonts w:ascii="Arial" w:hAnsi="Arial" w:cs="Arial"/>
          <w:i/>
          <w:iCs/>
          <w:sz w:val="22"/>
          <w:szCs w:val="22"/>
        </w:rPr>
      </w:pPr>
      <w:r w:rsidRPr="00BC3DB9">
        <w:rPr>
          <w:rFonts w:ascii="Arial" w:hAnsi="Arial" w:cs="Arial"/>
          <w:sz w:val="22"/>
          <w:szCs w:val="22"/>
        </w:rPr>
        <w:t>Next review date:</w:t>
      </w:r>
      <w:r w:rsidRPr="00BC3DB9">
        <w:rPr>
          <w:rFonts w:ascii="Arial" w:hAnsi="Arial" w:cs="Arial"/>
          <w:sz w:val="22"/>
          <w:szCs w:val="22"/>
        </w:rPr>
        <w:tab/>
        <w:t>&lt;</w:t>
      </w:r>
      <w:r w:rsidRPr="00BC3DB9">
        <w:rPr>
          <w:rFonts w:ascii="Arial" w:hAnsi="Arial" w:cs="Arial"/>
          <w:i/>
          <w:iCs/>
          <w:sz w:val="22"/>
          <w:szCs w:val="22"/>
        </w:rPr>
        <w:t>Council to insert&gt;</w:t>
      </w:r>
    </w:p>
    <w:p w:rsidR="00BB4E17" w:rsidRPr="00BC3DB9" w:rsidRDefault="00BB4E17" w:rsidP="00BB4E17">
      <w:pPr>
        <w:rPr>
          <w:rFonts w:ascii="Arial" w:hAnsi="Arial" w:cs="Arial"/>
          <w:sz w:val="22"/>
          <w:szCs w:val="22"/>
        </w:rPr>
      </w:pPr>
      <w:r w:rsidRPr="00BC3DB9">
        <w:rPr>
          <w:rFonts w:ascii="Arial" w:hAnsi="Arial" w:cs="Arial"/>
          <w:sz w:val="22"/>
          <w:szCs w:val="22"/>
        </w:rPr>
        <w:t>File reference:</w:t>
      </w:r>
      <w:r w:rsidRPr="00BC3DB9">
        <w:rPr>
          <w:rFonts w:ascii="Arial" w:hAnsi="Arial" w:cs="Arial"/>
          <w:sz w:val="22"/>
          <w:szCs w:val="22"/>
        </w:rPr>
        <w:tab/>
      </w:r>
      <w:r>
        <w:rPr>
          <w:rFonts w:ascii="Arial" w:hAnsi="Arial" w:cs="Arial"/>
          <w:sz w:val="22"/>
          <w:szCs w:val="22"/>
        </w:rPr>
        <w:tab/>
      </w:r>
      <w:r w:rsidRPr="00BC3DB9">
        <w:rPr>
          <w:rFonts w:ascii="Arial" w:hAnsi="Arial" w:cs="Arial"/>
          <w:sz w:val="22"/>
          <w:szCs w:val="22"/>
        </w:rPr>
        <w:t>&lt;</w:t>
      </w:r>
      <w:r w:rsidRPr="00BC3DB9">
        <w:rPr>
          <w:rFonts w:ascii="Arial" w:hAnsi="Arial" w:cs="Arial"/>
          <w:i/>
          <w:iCs/>
          <w:sz w:val="22"/>
          <w:szCs w:val="22"/>
        </w:rPr>
        <w:t>Council to insert&gt;</w:t>
      </w:r>
      <w:r w:rsidRPr="00BC3DB9">
        <w:rPr>
          <w:rFonts w:ascii="Arial" w:hAnsi="Arial" w:cs="Arial"/>
          <w:sz w:val="22"/>
          <w:szCs w:val="22"/>
        </w:rPr>
        <w:tab/>
      </w:r>
    </w:p>
    <w:p w:rsidR="00BB4E17" w:rsidRPr="00BC3DB9" w:rsidRDefault="00BB4E17" w:rsidP="00BB4E17">
      <w:pPr>
        <w:rPr>
          <w:rFonts w:ascii="Arial" w:hAnsi="Arial" w:cs="Arial"/>
          <w:sz w:val="22"/>
          <w:szCs w:val="22"/>
        </w:rPr>
      </w:pPr>
    </w:p>
    <w:p w:rsidR="00BB4E17" w:rsidRPr="008C159E" w:rsidRDefault="00BB4E17" w:rsidP="00BB4E17">
      <w:pPr>
        <w:rPr>
          <w:rFonts w:ascii="Arial" w:hAnsi="Arial" w:cs="Arial"/>
          <w:b/>
          <w:bCs/>
        </w:rPr>
      </w:pPr>
      <w:r w:rsidRPr="008C159E">
        <w:rPr>
          <w:rFonts w:ascii="Arial" w:hAnsi="Arial" w:cs="Arial"/>
          <w:b/>
          <w:bCs/>
        </w:rPr>
        <w:t xml:space="preserve">OBJECTIVES </w:t>
      </w:r>
    </w:p>
    <w:p w:rsidR="00BB4E17" w:rsidRPr="008C159E" w:rsidRDefault="00BB4E17" w:rsidP="00BB4E17">
      <w:pPr>
        <w:rPr>
          <w:rFonts w:ascii="Arial" w:hAnsi="Arial" w:cs="Arial"/>
        </w:rPr>
      </w:pPr>
    </w:p>
    <w:p w:rsidR="00BB4E17" w:rsidRDefault="00BB4E17" w:rsidP="00BB4E17">
      <w:pPr>
        <w:spacing w:line="360" w:lineRule="auto"/>
        <w:rPr>
          <w:rFonts w:ascii="Arial" w:hAnsi="Arial" w:cs="Arial"/>
        </w:rPr>
      </w:pPr>
      <w:r w:rsidRPr="008870F4">
        <w:rPr>
          <w:rFonts w:ascii="Arial" w:hAnsi="Arial" w:cs="Arial"/>
        </w:rPr>
        <w:t xml:space="preserve">As a component of Council’s </w:t>
      </w:r>
      <w:r>
        <w:rPr>
          <w:rFonts w:ascii="Arial" w:hAnsi="Arial" w:cs="Arial"/>
        </w:rPr>
        <w:t>Project Decision F</w:t>
      </w:r>
      <w:r w:rsidRPr="008870F4">
        <w:rPr>
          <w:rFonts w:ascii="Arial" w:hAnsi="Arial" w:cs="Arial"/>
        </w:rPr>
        <w:t>ramework</w:t>
      </w:r>
      <w:r>
        <w:rPr>
          <w:rFonts w:ascii="Arial" w:hAnsi="Arial" w:cs="Arial"/>
        </w:rPr>
        <w:t xml:space="preserve"> (PDF)</w:t>
      </w:r>
      <w:r w:rsidRPr="008870F4">
        <w:rPr>
          <w:rFonts w:ascii="Arial" w:hAnsi="Arial" w:cs="Arial"/>
        </w:rPr>
        <w:t>, th</w:t>
      </w:r>
      <w:r>
        <w:rPr>
          <w:rFonts w:ascii="Arial" w:hAnsi="Arial" w:cs="Arial"/>
        </w:rPr>
        <w:t>is policy document specifies Council’s</w:t>
      </w:r>
      <w:r w:rsidRPr="008870F4">
        <w:rPr>
          <w:rFonts w:ascii="Arial" w:hAnsi="Arial" w:cs="Arial"/>
        </w:rPr>
        <w:t xml:space="preserve"> overarching intentions and guiding </w:t>
      </w:r>
      <w:r>
        <w:rPr>
          <w:rFonts w:ascii="Arial" w:hAnsi="Arial" w:cs="Arial"/>
        </w:rPr>
        <w:t>project decision making</w:t>
      </w:r>
      <w:r w:rsidRPr="008870F4">
        <w:rPr>
          <w:rFonts w:ascii="Arial" w:hAnsi="Arial" w:cs="Arial"/>
        </w:rPr>
        <w:t xml:space="preserve"> principles.</w:t>
      </w:r>
      <w:r w:rsidR="00D10D01">
        <w:rPr>
          <w:rFonts w:ascii="Arial" w:hAnsi="Arial" w:cs="Arial"/>
        </w:rPr>
        <w:t xml:space="preserve"> </w:t>
      </w:r>
      <w:r w:rsidRPr="008870F4">
        <w:rPr>
          <w:rFonts w:ascii="Arial" w:hAnsi="Arial" w:cs="Arial"/>
        </w:rPr>
        <w:t>This policy has been derived from</w:t>
      </w:r>
      <w:r>
        <w:rPr>
          <w:rFonts w:ascii="Arial" w:hAnsi="Arial" w:cs="Arial"/>
        </w:rPr>
        <w:t>,</w:t>
      </w:r>
      <w:r w:rsidRPr="008870F4">
        <w:rPr>
          <w:rFonts w:ascii="Arial" w:hAnsi="Arial" w:cs="Arial"/>
        </w:rPr>
        <w:t xml:space="preserve"> and is consistent with</w:t>
      </w:r>
      <w:r>
        <w:rPr>
          <w:rFonts w:ascii="Arial" w:hAnsi="Arial" w:cs="Arial"/>
        </w:rPr>
        <w:t>,</w:t>
      </w:r>
      <w:r w:rsidRPr="008870F4">
        <w:rPr>
          <w:rFonts w:ascii="Arial" w:hAnsi="Arial" w:cs="Arial"/>
        </w:rPr>
        <w:t xml:space="preserve"> the organisational </w:t>
      </w:r>
      <w:r>
        <w:rPr>
          <w:rFonts w:ascii="Arial" w:hAnsi="Arial" w:cs="Arial"/>
        </w:rPr>
        <w:t>corporate</w:t>
      </w:r>
      <w:r w:rsidRPr="008870F4">
        <w:rPr>
          <w:rFonts w:ascii="Arial" w:hAnsi="Arial" w:cs="Arial"/>
        </w:rPr>
        <w:t xml:space="preserve"> plan and enables the </w:t>
      </w:r>
      <w:r>
        <w:rPr>
          <w:rFonts w:ascii="Arial" w:hAnsi="Arial" w:cs="Arial"/>
        </w:rPr>
        <w:t>project decision process,</w:t>
      </w:r>
      <w:r w:rsidRPr="008870F4">
        <w:rPr>
          <w:rFonts w:ascii="Arial" w:hAnsi="Arial" w:cs="Arial"/>
        </w:rPr>
        <w:t xml:space="preserve"> strateg</w:t>
      </w:r>
      <w:r>
        <w:rPr>
          <w:rFonts w:ascii="Arial" w:hAnsi="Arial" w:cs="Arial"/>
        </w:rPr>
        <w:t>ic actions and</w:t>
      </w:r>
      <w:r w:rsidRPr="008870F4">
        <w:rPr>
          <w:rFonts w:ascii="Arial" w:hAnsi="Arial" w:cs="Arial"/>
        </w:rPr>
        <w:t xml:space="preserve"> outcomes to be developed and implemented.</w:t>
      </w:r>
      <w:r w:rsidR="00D10D01">
        <w:rPr>
          <w:rFonts w:ascii="Arial" w:hAnsi="Arial" w:cs="Arial"/>
        </w:rPr>
        <w:t xml:space="preserve"> </w:t>
      </w:r>
      <w:r w:rsidRPr="008870F4">
        <w:rPr>
          <w:rFonts w:ascii="Arial" w:hAnsi="Arial" w:cs="Arial"/>
        </w:rPr>
        <w:t xml:space="preserve">The policy includes a commitment to </w:t>
      </w:r>
      <w:r>
        <w:rPr>
          <w:rFonts w:ascii="Arial" w:hAnsi="Arial" w:cs="Arial"/>
        </w:rPr>
        <w:t xml:space="preserve">legislative compliance as well as </w:t>
      </w:r>
      <w:r w:rsidRPr="008870F4">
        <w:rPr>
          <w:rFonts w:ascii="Arial" w:hAnsi="Arial" w:cs="Arial"/>
        </w:rPr>
        <w:t>continual</w:t>
      </w:r>
      <w:r>
        <w:rPr>
          <w:rFonts w:ascii="Arial" w:hAnsi="Arial" w:cs="Arial"/>
        </w:rPr>
        <w:t xml:space="preserve"> improvement in project decision making</w:t>
      </w:r>
      <w:r w:rsidRPr="008870F4">
        <w:rPr>
          <w:rFonts w:ascii="Arial" w:hAnsi="Arial" w:cs="Arial"/>
        </w:rPr>
        <w:t xml:space="preserve"> across the organisation</w:t>
      </w:r>
      <w:r>
        <w:rPr>
          <w:rFonts w:ascii="Arial" w:hAnsi="Arial" w:cs="Arial"/>
        </w:rPr>
        <w:t>.</w:t>
      </w:r>
      <w:r w:rsidR="00D10D01">
        <w:rPr>
          <w:rFonts w:ascii="Arial" w:hAnsi="Arial" w:cs="Arial"/>
        </w:rPr>
        <w:t xml:space="preserve"> </w:t>
      </w:r>
    </w:p>
    <w:p w:rsidR="00BB4E17" w:rsidRPr="008C159E" w:rsidRDefault="00BB4E17" w:rsidP="00BB4E17">
      <w:pPr>
        <w:rPr>
          <w:rFonts w:ascii="Arial" w:hAnsi="Arial" w:cs="Arial"/>
          <w:b/>
          <w:bCs/>
        </w:rPr>
      </w:pPr>
    </w:p>
    <w:p w:rsidR="00BB4E17" w:rsidRDefault="00BB4E17" w:rsidP="00BB4E17">
      <w:pPr>
        <w:rPr>
          <w:rFonts w:ascii="Arial" w:hAnsi="Arial" w:cs="Arial"/>
          <w:b/>
          <w:bCs/>
        </w:rPr>
      </w:pPr>
      <w:r w:rsidRPr="008C159E">
        <w:rPr>
          <w:rFonts w:ascii="Arial" w:hAnsi="Arial" w:cs="Arial"/>
          <w:b/>
          <w:bCs/>
        </w:rPr>
        <w:t xml:space="preserve">POLICY STATEMENT </w:t>
      </w:r>
    </w:p>
    <w:p w:rsidR="00BB4E17" w:rsidRDefault="00BB4E17" w:rsidP="00BB4E17">
      <w:pPr>
        <w:rPr>
          <w:rFonts w:ascii="Arial" w:hAnsi="Arial" w:cs="Arial"/>
          <w:i/>
          <w:iCs/>
          <w:color w:val="0000FF"/>
        </w:rPr>
      </w:pPr>
    </w:p>
    <w:p w:rsidR="00BB4E17" w:rsidRDefault="00BB4E17" w:rsidP="00BB4E17">
      <w:pPr>
        <w:spacing w:line="360" w:lineRule="auto"/>
        <w:rPr>
          <w:rFonts w:ascii="Arial" w:hAnsi="Arial" w:cs="Arial"/>
        </w:rPr>
      </w:pPr>
      <w:r w:rsidRPr="00AA1C18">
        <w:rPr>
          <w:rFonts w:ascii="Arial" w:hAnsi="Arial" w:cs="Arial"/>
        </w:rPr>
        <w:t>Council provides a range of services to the community and</w:t>
      </w:r>
      <w:r>
        <w:rPr>
          <w:rFonts w:ascii="Arial" w:hAnsi="Arial" w:cs="Arial"/>
        </w:rPr>
        <w:t>,</w:t>
      </w:r>
      <w:r w:rsidRPr="00AA1C18">
        <w:rPr>
          <w:rFonts w:ascii="Arial" w:hAnsi="Arial" w:cs="Arial"/>
        </w:rPr>
        <w:t xml:space="preserve"> in doing so</w:t>
      </w:r>
      <w:r>
        <w:rPr>
          <w:rFonts w:ascii="Arial" w:hAnsi="Arial" w:cs="Arial"/>
        </w:rPr>
        <w:t>,</w:t>
      </w:r>
      <w:r w:rsidRPr="00AA1C18">
        <w:rPr>
          <w:rFonts w:ascii="Arial" w:hAnsi="Arial" w:cs="Arial"/>
        </w:rPr>
        <w:t xml:space="preserve"> is required to </w:t>
      </w:r>
      <w:r>
        <w:rPr>
          <w:rFonts w:ascii="Arial" w:hAnsi="Arial" w:cs="Arial"/>
        </w:rPr>
        <w:t>ensure these services are sustainable.</w:t>
      </w:r>
      <w:r w:rsidR="00D10D01">
        <w:rPr>
          <w:rFonts w:ascii="Arial" w:hAnsi="Arial" w:cs="Arial"/>
        </w:rPr>
        <w:t xml:space="preserve"> </w:t>
      </w:r>
      <w:r>
        <w:rPr>
          <w:rFonts w:ascii="Arial" w:hAnsi="Arial" w:cs="Arial"/>
        </w:rPr>
        <w:t>Typically in any one year, the concepts and ideas that are to be considered at the front end of the formal budget process will be much larger in number than the projects that can actually be supported.</w:t>
      </w:r>
      <w:r w:rsidR="00D10D01">
        <w:rPr>
          <w:rFonts w:ascii="Arial" w:hAnsi="Arial" w:cs="Arial"/>
        </w:rPr>
        <w:t xml:space="preserve"> </w:t>
      </w:r>
      <w:r>
        <w:rPr>
          <w:rFonts w:ascii="Arial" w:hAnsi="Arial" w:cs="Arial"/>
        </w:rPr>
        <w:t>Important decisions therefore have to be made as to which of the various concepts and ideas should be progressed for further consideration and those that should not be progressed.</w:t>
      </w:r>
      <w:r w:rsidR="00D10D01">
        <w:rPr>
          <w:rFonts w:ascii="Arial" w:hAnsi="Arial" w:cs="Arial"/>
        </w:rPr>
        <w:t xml:space="preserve"> </w:t>
      </w:r>
      <w:r w:rsidRPr="00AA1C18">
        <w:rPr>
          <w:rFonts w:ascii="Arial" w:hAnsi="Arial" w:cs="Arial"/>
        </w:rPr>
        <w:t xml:space="preserve">Council </w:t>
      </w:r>
      <w:r>
        <w:rPr>
          <w:rFonts w:ascii="Arial" w:hAnsi="Arial" w:cs="Arial"/>
        </w:rPr>
        <w:t xml:space="preserve">therefore </w:t>
      </w:r>
      <w:r w:rsidRPr="00AA1C18">
        <w:rPr>
          <w:rFonts w:ascii="Arial" w:hAnsi="Arial" w:cs="Arial"/>
        </w:rPr>
        <w:t xml:space="preserve">recognises </w:t>
      </w:r>
      <w:r>
        <w:rPr>
          <w:rFonts w:ascii="Arial" w:hAnsi="Arial" w:cs="Arial"/>
        </w:rPr>
        <w:t xml:space="preserve">the benefit in adopting a disciplined approach for consideration of the concepts or ideas, complexity and risks such that approved projects have been subjected to a reasonable level of value for money and assurance type of analysis. </w:t>
      </w:r>
    </w:p>
    <w:p w:rsidR="00BB4E17" w:rsidRDefault="00BB4E17" w:rsidP="00BB4E17">
      <w:pPr>
        <w:spacing w:line="360" w:lineRule="auto"/>
        <w:rPr>
          <w:rFonts w:ascii="Arial" w:hAnsi="Arial" w:cs="Arial"/>
        </w:rPr>
      </w:pPr>
    </w:p>
    <w:p w:rsidR="00D10D01" w:rsidRDefault="00D10D01">
      <w:pPr>
        <w:spacing w:line="240" w:lineRule="auto"/>
        <w:rPr>
          <w:rFonts w:ascii="Arial" w:hAnsi="Arial" w:cs="Arial"/>
        </w:rPr>
      </w:pPr>
      <w:r>
        <w:rPr>
          <w:rFonts w:ascii="Arial" w:hAnsi="Arial" w:cs="Arial"/>
        </w:rPr>
        <w:br w:type="page"/>
      </w:r>
    </w:p>
    <w:p w:rsidR="00BB4E17" w:rsidRDefault="00BB4E17" w:rsidP="00BB4E17">
      <w:pPr>
        <w:spacing w:line="360" w:lineRule="auto"/>
        <w:rPr>
          <w:rFonts w:ascii="Arial" w:hAnsi="Arial" w:cs="Arial"/>
        </w:rPr>
      </w:pPr>
      <w:r w:rsidRPr="00AA1C18">
        <w:rPr>
          <w:rFonts w:ascii="Arial" w:hAnsi="Arial" w:cs="Arial"/>
        </w:rPr>
        <w:lastRenderedPageBreak/>
        <w:t xml:space="preserve">In recognition of the need to establish </w:t>
      </w:r>
      <w:r>
        <w:rPr>
          <w:rFonts w:ascii="Arial" w:hAnsi="Arial" w:cs="Arial"/>
        </w:rPr>
        <w:t xml:space="preserve">a system by which project decision making is disciplined, robust and in the best interests of the community, Council </w:t>
      </w:r>
      <w:r w:rsidRPr="00AA1C18">
        <w:rPr>
          <w:rFonts w:ascii="Arial" w:hAnsi="Arial" w:cs="Arial"/>
        </w:rPr>
        <w:t>aspires to the following:</w:t>
      </w:r>
    </w:p>
    <w:p w:rsidR="00323F77" w:rsidRPr="00AA1C18" w:rsidRDefault="00323F77" w:rsidP="00BB4E17">
      <w:pPr>
        <w:spacing w:line="360" w:lineRule="auto"/>
        <w:rPr>
          <w:rFonts w:ascii="Arial" w:hAnsi="Arial" w:cs="Arial"/>
        </w:rPr>
      </w:pPr>
      <w:bookmarkStart w:id="1" w:name="_GoBack"/>
      <w:bookmarkEnd w:id="1"/>
    </w:p>
    <w:p w:rsidR="00BB4E17" w:rsidRPr="00AA1C18" w:rsidRDefault="00BB4E17" w:rsidP="00BB4E17">
      <w:pPr>
        <w:spacing w:line="360" w:lineRule="auto"/>
        <w:ind w:left="1134" w:right="1229"/>
        <w:rPr>
          <w:rFonts w:ascii="Arial" w:hAnsi="Arial" w:cs="Arial"/>
          <w:b/>
        </w:rPr>
      </w:pPr>
      <w:r w:rsidRPr="00AA1C18">
        <w:rPr>
          <w:rFonts w:ascii="Arial" w:hAnsi="Arial" w:cs="Arial"/>
          <w:b/>
        </w:rPr>
        <w:t xml:space="preserve">“To </w:t>
      </w:r>
      <w:r>
        <w:rPr>
          <w:rFonts w:ascii="Arial" w:hAnsi="Arial" w:cs="Arial"/>
          <w:b/>
        </w:rPr>
        <w:t>have in place</w:t>
      </w:r>
      <w:r w:rsidRPr="00AA1C18">
        <w:rPr>
          <w:rFonts w:ascii="Arial" w:hAnsi="Arial" w:cs="Arial"/>
          <w:b/>
        </w:rPr>
        <w:t xml:space="preserve"> </w:t>
      </w:r>
      <w:r>
        <w:rPr>
          <w:rFonts w:ascii="Arial" w:hAnsi="Arial" w:cs="Arial"/>
          <w:b/>
        </w:rPr>
        <w:t>a robust project decision making process to deliver value for money for Council and the community we serve.”</w:t>
      </w:r>
    </w:p>
    <w:p w:rsidR="00BB4E17" w:rsidRPr="00BC3DB9" w:rsidRDefault="00BB4E17" w:rsidP="00BB4E17">
      <w:pPr>
        <w:spacing w:before="100" w:beforeAutospacing="1" w:after="100" w:afterAutospacing="1" w:line="240" w:lineRule="auto"/>
        <w:ind w:right="-46"/>
        <w:rPr>
          <w:rFonts w:ascii="Arial" w:hAnsi="Arial" w:cs="Arial"/>
          <w:sz w:val="22"/>
          <w:szCs w:val="22"/>
        </w:rPr>
      </w:pPr>
      <w:r w:rsidRPr="00BC3DB9">
        <w:rPr>
          <w:rFonts w:ascii="Arial" w:hAnsi="Arial" w:cs="Arial"/>
          <w:sz w:val="22"/>
          <w:szCs w:val="22"/>
        </w:rPr>
        <w:t>Council’s project decision making mission is guided by the following principles: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6106"/>
      </w:tblGrid>
      <w:tr w:rsidR="00BB4E17" w:rsidRPr="003B6A41" w:rsidTr="00FF46BC">
        <w:tc>
          <w:tcPr>
            <w:tcW w:w="2416" w:type="dxa"/>
          </w:tcPr>
          <w:p w:rsidR="00BB4E17" w:rsidRPr="00E154AE" w:rsidRDefault="00BB4E17" w:rsidP="00BE4EAD">
            <w:pPr>
              <w:pStyle w:val="ListParagraph"/>
              <w:numPr>
                <w:ilvl w:val="0"/>
                <w:numId w:val="14"/>
              </w:numPr>
              <w:spacing w:line="240" w:lineRule="auto"/>
              <w:ind w:right="-46"/>
              <w:rPr>
                <w:rFonts w:ascii="Arial" w:hAnsi="Arial" w:cs="Arial"/>
                <w:color w:val="000000" w:themeColor="text1"/>
                <w:sz w:val="18"/>
                <w:szCs w:val="18"/>
              </w:rPr>
            </w:pPr>
            <w:r w:rsidRPr="00E154AE">
              <w:rPr>
                <w:rFonts w:ascii="Arial" w:hAnsi="Arial" w:cs="Arial"/>
                <w:color w:val="000000" w:themeColor="text1"/>
                <w:sz w:val="18"/>
                <w:szCs w:val="18"/>
              </w:rPr>
              <w:t>Project Governance and Accountability</w:t>
            </w:r>
          </w:p>
        </w:tc>
        <w:tc>
          <w:tcPr>
            <w:tcW w:w="6106" w:type="dxa"/>
          </w:tcPr>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 xml:space="preserve">A disciplined approach towards project selection </w:t>
            </w:r>
            <w:r w:rsidRPr="00E154AE">
              <w:rPr>
                <w:rFonts w:ascii="Arial" w:hAnsi="Arial" w:cs="Arial"/>
                <w:color w:val="000000" w:themeColor="text1"/>
                <w:sz w:val="18"/>
                <w:szCs w:val="18"/>
              </w:rPr>
              <w:t xml:space="preserve">and </w:t>
            </w:r>
            <w:r>
              <w:rPr>
                <w:rFonts w:ascii="Arial" w:hAnsi="Arial" w:cs="Arial"/>
                <w:color w:val="000000" w:themeColor="text1"/>
                <w:sz w:val="18"/>
                <w:szCs w:val="18"/>
              </w:rPr>
              <w:t>in</w:t>
            </w:r>
            <w:r w:rsidRPr="00E154AE">
              <w:rPr>
                <w:rFonts w:ascii="Arial" w:hAnsi="Arial" w:cs="Arial"/>
                <w:color w:val="000000" w:themeColor="text1"/>
                <w:sz w:val="18"/>
                <w:szCs w:val="18"/>
              </w:rPr>
              <w:t xml:space="preserve"> undertaking the ‘right’ projects across the organisation.</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P</w:t>
            </w:r>
            <w:r w:rsidRPr="00E154AE">
              <w:rPr>
                <w:rFonts w:ascii="Arial" w:hAnsi="Arial" w:cs="Arial"/>
                <w:color w:val="000000" w:themeColor="text1"/>
                <w:sz w:val="18"/>
                <w:szCs w:val="18"/>
              </w:rPr>
              <w:t xml:space="preserve">roject proposals </w:t>
            </w:r>
            <w:r>
              <w:rPr>
                <w:rFonts w:ascii="Arial" w:hAnsi="Arial" w:cs="Arial"/>
                <w:color w:val="000000" w:themeColor="text1"/>
                <w:sz w:val="18"/>
                <w:szCs w:val="18"/>
              </w:rPr>
              <w:t xml:space="preserve">are prioritised based on </w:t>
            </w:r>
            <w:r w:rsidRPr="00E154AE">
              <w:rPr>
                <w:rFonts w:ascii="Arial" w:hAnsi="Arial" w:cs="Arial"/>
                <w:color w:val="000000" w:themeColor="text1"/>
                <w:sz w:val="18"/>
                <w:szCs w:val="18"/>
              </w:rPr>
              <w:t>a common and agreed set of criteria.</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P</w:t>
            </w:r>
            <w:r w:rsidRPr="00E154AE">
              <w:rPr>
                <w:rFonts w:ascii="Arial" w:hAnsi="Arial" w:cs="Arial"/>
                <w:color w:val="000000" w:themeColor="text1"/>
                <w:sz w:val="18"/>
                <w:szCs w:val="18"/>
              </w:rPr>
              <w:t>roject selection</w:t>
            </w:r>
            <w:r>
              <w:rPr>
                <w:rFonts w:ascii="Arial" w:hAnsi="Arial" w:cs="Arial"/>
                <w:color w:val="000000" w:themeColor="text1"/>
                <w:sz w:val="18"/>
                <w:szCs w:val="18"/>
              </w:rPr>
              <w:t xml:space="preserve"> is linked</w:t>
            </w:r>
            <w:r w:rsidRPr="00E154AE">
              <w:rPr>
                <w:rFonts w:ascii="Arial" w:hAnsi="Arial" w:cs="Arial"/>
                <w:color w:val="000000" w:themeColor="text1"/>
                <w:sz w:val="18"/>
                <w:szCs w:val="18"/>
              </w:rPr>
              <w:t xml:space="preserve"> to strategic intent</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Accountability for project decision making activities is unambiguous, accepted and met</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Industry standards and guidelines are used where appropriate</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A consistent project decision making language is used.</w:t>
            </w:r>
          </w:p>
        </w:tc>
      </w:tr>
      <w:tr w:rsidR="00BB4E17" w:rsidRPr="003B6A41" w:rsidTr="00FF46BC">
        <w:tc>
          <w:tcPr>
            <w:tcW w:w="2416" w:type="dxa"/>
          </w:tcPr>
          <w:p w:rsidR="00BB4E17" w:rsidRPr="00E154AE" w:rsidRDefault="00BB4E17" w:rsidP="00BE4EAD">
            <w:pPr>
              <w:pStyle w:val="ListParagraph"/>
              <w:numPr>
                <w:ilvl w:val="0"/>
                <w:numId w:val="14"/>
              </w:numPr>
              <w:spacing w:line="240" w:lineRule="auto"/>
              <w:ind w:right="-46"/>
              <w:rPr>
                <w:rFonts w:ascii="Arial" w:hAnsi="Arial" w:cs="Arial"/>
                <w:color w:val="000000" w:themeColor="text1"/>
                <w:sz w:val="18"/>
                <w:szCs w:val="18"/>
              </w:rPr>
            </w:pPr>
            <w:r w:rsidRPr="00E154AE">
              <w:rPr>
                <w:rFonts w:ascii="Arial" w:hAnsi="Arial" w:cs="Arial"/>
                <w:color w:val="000000" w:themeColor="text1"/>
                <w:sz w:val="18"/>
                <w:szCs w:val="18"/>
              </w:rPr>
              <w:t>Project Information Management</w:t>
            </w:r>
          </w:p>
        </w:tc>
        <w:tc>
          <w:tcPr>
            <w:tcW w:w="6106" w:type="dxa"/>
          </w:tcPr>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Council recognises, identifies, records and maintains project information to a level of detail, accuracy and integration necessary for each project to be managed in accordance with the integrated framework.</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Statutory requirements relating to Council’s project work are met (as a minimum).</w:t>
            </w:r>
          </w:p>
        </w:tc>
      </w:tr>
      <w:tr w:rsidR="00BB4E17" w:rsidRPr="003B6A41" w:rsidTr="00FF46BC">
        <w:tc>
          <w:tcPr>
            <w:tcW w:w="2416" w:type="dxa"/>
          </w:tcPr>
          <w:p w:rsidR="00BB4E17" w:rsidRPr="00E154AE" w:rsidRDefault="00BB4E17" w:rsidP="00BE4EAD">
            <w:pPr>
              <w:pStyle w:val="ListParagraph"/>
              <w:numPr>
                <w:ilvl w:val="0"/>
                <w:numId w:val="14"/>
              </w:numPr>
              <w:spacing w:line="240" w:lineRule="auto"/>
              <w:ind w:right="-46"/>
              <w:rPr>
                <w:rFonts w:ascii="Arial" w:hAnsi="Arial" w:cs="Arial"/>
                <w:color w:val="000000" w:themeColor="text1"/>
                <w:sz w:val="18"/>
                <w:szCs w:val="18"/>
              </w:rPr>
            </w:pPr>
            <w:r>
              <w:rPr>
                <w:rFonts w:ascii="Arial" w:hAnsi="Arial" w:cs="Arial"/>
                <w:color w:val="000000" w:themeColor="text1"/>
                <w:sz w:val="18"/>
                <w:szCs w:val="18"/>
              </w:rPr>
              <w:t>Project Lifecycle M</w:t>
            </w:r>
            <w:r w:rsidRPr="00E154AE">
              <w:rPr>
                <w:rFonts w:ascii="Arial" w:hAnsi="Arial" w:cs="Arial"/>
                <w:color w:val="000000" w:themeColor="text1"/>
                <w:sz w:val="18"/>
                <w:szCs w:val="18"/>
              </w:rPr>
              <w:t>anagement</w:t>
            </w:r>
          </w:p>
        </w:tc>
        <w:tc>
          <w:tcPr>
            <w:tcW w:w="6106" w:type="dxa"/>
          </w:tcPr>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Pr</w:t>
            </w:r>
            <w:r>
              <w:rPr>
                <w:rFonts w:ascii="Arial" w:hAnsi="Arial" w:cs="Arial"/>
                <w:color w:val="000000" w:themeColor="text1"/>
                <w:sz w:val="18"/>
                <w:szCs w:val="18"/>
              </w:rPr>
              <w:t>ojects are managed from a whole-of-</w:t>
            </w:r>
            <w:r w:rsidRPr="00E154AE">
              <w:rPr>
                <w:rFonts w:ascii="Arial" w:hAnsi="Arial" w:cs="Arial"/>
                <w:color w:val="000000" w:themeColor="text1"/>
                <w:sz w:val="18"/>
                <w:szCs w:val="18"/>
              </w:rPr>
              <w:t>life perspective</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Risks and opportunities are identified and managed in accordance with the Corporate Risk Framework prior to final project selection</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Prior to approval of any major project t</w:t>
            </w:r>
            <w:r>
              <w:rPr>
                <w:rFonts w:ascii="Arial" w:hAnsi="Arial" w:cs="Arial"/>
                <w:color w:val="000000" w:themeColor="text1"/>
                <w:sz w:val="18"/>
                <w:szCs w:val="18"/>
              </w:rPr>
              <w:t>hat constitutes a renewal or up</w:t>
            </w:r>
            <w:r w:rsidRPr="00E154AE">
              <w:rPr>
                <w:rFonts w:ascii="Arial" w:hAnsi="Arial" w:cs="Arial"/>
                <w:color w:val="000000" w:themeColor="text1"/>
                <w:sz w:val="18"/>
                <w:szCs w:val="18"/>
              </w:rPr>
              <w:t>grade to an existing service, a critical review, based on demonstrated service nee</w:t>
            </w:r>
            <w:r>
              <w:rPr>
                <w:rFonts w:ascii="Arial" w:hAnsi="Arial" w:cs="Arial"/>
                <w:color w:val="000000" w:themeColor="text1"/>
                <w:sz w:val="18"/>
                <w:szCs w:val="18"/>
              </w:rPr>
              <w:t>ds is undertaken and the ‘whole-of-</w:t>
            </w:r>
            <w:r w:rsidRPr="00E154AE">
              <w:rPr>
                <w:rFonts w:ascii="Arial" w:hAnsi="Arial" w:cs="Arial"/>
                <w:color w:val="000000" w:themeColor="text1"/>
                <w:sz w:val="18"/>
                <w:szCs w:val="18"/>
              </w:rPr>
              <w:t>life’ cost of that project is determined</w:t>
            </w:r>
            <w:r>
              <w:rPr>
                <w:rFonts w:ascii="Arial" w:hAnsi="Arial" w:cs="Arial"/>
                <w:color w:val="000000" w:themeColor="text1"/>
                <w:sz w:val="18"/>
                <w:szCs w:val="18"/>
              </w:rPr>
              <w:t>.</w:t>
            </w:r>
          </w:p>
        </w:tc>
      </w:tr>
      <w:tr w:rsidR="00BB4E17" w:rsidRPr="003B6A41" w:rsidTr="00FF46BC">
        <w:tc>
          <w:tcPr>
            <w:tcW w:w="2416" w:type="dxa"/>
          </w:tcPr>
          <w:p w:rsidR="00BB4E17" w:rsidRPr="00E154AE" w:rsidRDefault="00BB4E17" w:rsidP="00BE4EAD">
            <w:pPr>
              <w:pStyle w:val="ListParagraph"/>
              <w:numPr>
                <w:ilvl w:val="0"/>
                <w:numId w:val="14"/>
              </w:numPr>
              <w:spacing w:line="240" w:lineRule="auto"/>
              <w:ind w:right="-46"/>
              <w:rPr>
                <w:rFonts w:ascii="Arial" w:hAnsi="Arial" w:cs="Arial"/>
                <w:color w:val="000000" w:themeColor="text1"/>
                <w:sz w:val="18"/>
                <w:szCs w:val="18"/>
              </w:rPr>
            </w:pPr>
            <w:r w:rsidRPr="00E154AE">
              <w:rPr>
                <w:rFonts w:ascii="Arial" w:hAnsi="Arial" w:cs="Arial"/>
                <w:color w:val="000000" w:themeColor="text1"/>
                <w:sz w:val="18"/>
                <w:szCs w:val="18"/>
              </w:rPr>
              <w:t>Service level management</w:t>
            </w:r>
          </w:p>
        </w:tc>
        <w:tc>
          <w:tcPr>
            <w:tcW w:w="6106" w:type="dxa"/>
          </w:tcPr>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A planned approach is taken to growth and demographic change through demand management and infrastructure investment using an agreed growth and demographic model</w:t>
            </w:r>
            <w:r>
              <w:rPr>
                <w:rFonts w:ascii="Arial" w:hAnsi="Arial" w:cs="Arial"/>
                <w:color w:val="000000" w:themeColor="text1"/>
                <w:sz w:val="18"/>
                <w:szCs w:val="18"/>
              </w:rPr>
              <w:t>.</w:t>
            </w:r>
          </w:p>
          <w:p w:rsidR="00BB4E17" w:rsidRPr="00E154AE" w:rsidRDefault="00BB4E17" w:rsidP="00BE4EAD">
            <w:pPr>
              <w:numPr>
                <w:ilvl w:val="0"/>
                <w:numId w:val="13"/>
              </w:numPr>
              <w:spacing w:before="60" w:after="60" w:line="240" w:lineRule="auto"/>
              <w:rPr>
                <w:rFonts w:ascii="Arial" w:hAnsi="Arial" w:cs="Arial"/>
                <w:color w:val="000000" w:themeColor="text1"/>
                <w:sz w:val="18"/>
                <w:szCs w:val="18"/>
              </w:rPr>
            </w:pPr>
            <w:r w:rsidRPr="00E154AE">
              <w:rPr>
                <w:rFonts w:ascii="Arial" w:hAnsi="Arial" w:cs="Arial"/>
                <w:color w:val="000000" w:themeColor="text1"/>
                <w:sz w:val="18"/>
                <w:szCs w:val="18"/>
              </w:rPr>
              <w:t>Current and desired levels of service are defined that consider technical and community requirements and the cost of services</w:t>
            </w:r>
            <w:r>
              <w:rPr>
                <w:rFonts w:ascii="Arial" w:hAnsi="Arial" w:cs="Arial"/>
                <w:color w:val="000000" w:themeColor="text1"/>
                <w:sz w:val="18"/>
                <w:szCs w:val="18"/>
              </w:rPr>
              <w:t>.</w:t>
            </w:r>
          </w:p>
        </w:tc>
      </w:tr>
    </w:tbl>
    <w:p w:rsidR="00BB4E17" w:rsidRPr="00AA1C18" w:rsidRDefault="00BB4E17" w:rsidP="00BB4E17">
      <w:pPr>
        <w:spacing w:line="360" w:lineRule="auto"/>
        <w:ind w:right="-46"/>
        <w:rPr>
          <w:rFonts w:ascii="Arial" w:hAnsi="Arial" w:cs="Arial"/>
        </w:rPr>
      </w:pPr>
    </w:p>
    <w:p w:rsidR="00BB4E17" w:rsidRPr="008C159E" w:rsidRDefault="00BB4E17" w:rsidP="00BB4E17">
      <w:pPr>
        <w:rPr>
          <w:rFonts w:ascii="Arial" w:hAnsi="Arial" w:cs="Arial"/>
          <w:b/>
          <w:bCs/>
        </w:rPr>
      </w:pPr>
      <w:r w:rsidRPr="008C159E">
        <w:rPr>
          <w:rFonts w:ascii="Arial" w:hAnsi="Arial" w:cs="Arial"/>
          <w:b/>
          <w:bCs/>
        </w:rPr>
        <w:t xml:space="preserve">SCOPE </w:t>
      </w:r>
    </w:p>
    <w:p w:rsidR="00BB4E17" w:rsidRDefault="00BB4E17" w:rsidP="00BB4E17">
      <w:pPr>
        <w:rPr>
          <w:rFonts w:ascii="Arial" w:hAnsi="Arial" w:cs="Arial"/>
          <w:i/>
          <w:iCs/>
          <w:color w:val="0000FF"/>
        </w:rPr>
      </w:pPr>
    </w:p>
    <w:p w:rsidR="00BB4E17" w:rsidRDefault="00BB4E17" w:rsidP="00BB4E17">
      <w:pPr>
        <w:spacing w:line="360" w:lineRule="auto"/>
        <w:rPr>
          <w:rFonts w:ascii="Arial" w:hAnsi="Arial" w:cs="Arial"/>
        </w:rPr>
      </w:pPr>
      <w:r>
        <w:rPr>
          <w:rFonts w:ascii="Arial" w:hAnsi="Arial" w:cs="Arial"/>
        </w:rPr>
        <w:t xml:space="preserve">Project decision making at </w:t>
      </w:r>
      <w:r w:rsidRPr="00407C70">
        <w:rPr>
          <w:rFonts w:ascii="Arial" w:hAnsi="Arial" w:cs="Arial"/>
          <w:i/>
          <w:highlight w:val="lightGray"/>
        </w:rPr>
        <w:t>&lt;insert name&gt;</w:t>
      </w:r>
      <w:r>
        <w:rPr>
          <w:rFonts w:ascii="Arial" w:hAnsi="Arial" w:cs="Arial"/>
        </w:rPr>
        <w:t xml:space="preserve"> Council, combines management, governance, financial, economic and technical activities applied to phases of the project lifecycle with the purpose of establishing a common approach for considering opportunities, proposed projects and their subsequent management through to completion. </w:t>
      </w:r>
    </w:p>
    <w:p w:rsidR="00BB4E17" w:rsidRDefault="00BB4E17" w:rsidP="00BB4E17">
      <w:pPr>
        <w:spacing w:line="360" w:lineRule="auto"/>
        <w:rPr>
          <w:rFonts w:ascii="Arial" w:hAnsi="Arial" w:cs="Arial"/>
        </w:rPr>
      </w:pPr>
    </w:p>
    <w:p w:rsidR="00BB4E17" w:rsidRDefault="00BB4E17" w:rsidP="00BB4E17">
      <w:pPr>
        <w:spacing w:line="360" w:lineRule="auto"/>
        <w:rPr>
          <w:rFonts w:ascii="Arial" w:hAnsi="Arial" w:cs="Arial"/>
        </w:rPr>
      </w:pPr>
      <w:r>
        <w:rPr>
          <w:rFonts w:ascii="Arial" w:hAnsi="Arial" w:cs="Arial"/>
        </w:rPr>
        <w:lastRenderedPageBreak/>
        <w:t>To improve project selection and delivery, Council adopts a structured decision gate process across the project lifecycle with the initial focus being given to front end phases.</w:t>
      </w:r>
      <w:r w:rsidR="00D10D01">
        <w:rPr>
          <w:rFonts w:ascii="Arial" w:hAnsi="Arial" w:cs="Arial"/>
        </w:rPr>
        <w:t xml:space="preserve"> </w:t>
      </w:r>
      <w:r>
        <w:rPr>
          <w:rFonts w:ascii="Arial" w:hAnsi="Arial" w:cs="Arial"/>
        </w:rPr>
        <w:t>Therefore the project lifecycle phases covered by this policy are categorised as follows:</w:t>
      </w:r>
    </w:p>
    <w:p w:rsidR="00BB4E17" w:rsidRDefault="00BB4E17" w:rsidP="00D10D01">
      <w:pPr>
        <w:numPr>
          <w:ilvl w:val="0"/>
          <w:numId w:val="21"/>
        </w:numPr>
        <w:spacing w:line="360" w:lineRule="auto"/>
        <w:jc w:val="both"/>
        <w:rPr>
          <w:rFonts w:ascii="Arial" w:hAnsi="Arial" w:cs="Arial"/>
        </w:rPr>
      </w:pPr>
      <w:r>
        <w:rPr>
          <w:rFonts w:ascii="Arial" w:hAnsi="Arial" w:cs="Arial"/>
        </w:rPr>
        <w:t>Identifying and assessing</w:t>
      </w:r>
    </w:p>
    <w:p w:rsidR="00BB4E17" w:rsidRDefault="00BB4E17" w:rsidP="00D10D01">
      <w:pPr>
        <w:numPr>
          <w:ilvl w:val="0"/>
          <w:numId w:val="21"/>
        </w:numPr>
        <w:spacing w:line="360" w:lineRule="auto"/>
        <w:jc w:val="both"/>
        <w:rPr>
          <w:rFonts w:ascii="Arial" w:hAnsi="Arial" w:cs="Arial"/>
        </w:rPr>
      </w:pPr>
      <w:r>
        <w:rPr>
          <w:rFonts w:ascii="Arial" w:hAnsi="Arial" w:cs="Arial"/>
        </w:rPr>
        <w:t>Selecting</w:t>
      </w:r>
    </w:p>
    <w:p w:rsidR="00BB4E17" w:rsidRDefault="00BB4E17" w:rsidP="00D10D01">
      <w:pPr>
        <w:numPr>
          <w:ilvl w:val="0"/>
          <w:numId w:val="21"/>
        </w:numPr>
        <w:spacing w:line="360" w:lineRule="auto"/>
        <w:jc w:val="both"/>
        <w:rPr>
          <w:rFonts w:ascii="Arial" w:hAnsi="Arial" w:cs="Arial"/>
        </w:rPr>
      </w:pPr>
      <w:r>
        <w:rPr>
          <w:rFonts w:ascii="Arial" w:hAnsi="Arial" w:cs="Arial"/>
        </w:rPr>
        <w:t>Defining</w:t>
      </w:r>
    </w:p>
    <w:p w:rsidR="00BB4E17" w:rsidRDefault="00BB4E17" w:rsidP="00D10D01">
      <w:pPr>
        <w:numPr>
          <w:ilvl w:val="0"/>
          <w:numId w:val="21"/>
        </w:numPr>
        <w:spacing w:line="360" w:lineRule="auto"/>
        <w:jc w:val="both"/>
        <w:rPr>
          <w:rFonts w:ascii="Arial" w:hAnsi="Arial" w:cs="Arial"/>
        </w:rPr>
      </w:pPr>
      <w:r>
        <w:rPr>
          <w:rFonts w:ascii="Arial" w:hAnsi="Arial" w:cs="Arial"/>
        </w:rPr>
        <w:t>Executing</w:t>
      </w:r>
    </w:p>
    <w:p w:rsidR="00BB4E17" w:rsidRPr="00A46F4D" w:rsidRDefault="00BB4E17" w:rsidP="00D10D01">
      <w:pPr>
        <w:numPr>
          <w:ilvl w:val="0"/>
          <w:numId w:val="21"/>
        </w:numPr>
        <w:spacing w:line="360" w:lineRule="auto"/>
        <w:jc w:val="both"/>
        <w:rPr>
          <w:rFonts w:ascii="Arial" w:hAnsi="Arial" w:cs="Arial"/>
        </w:rPr>
      </w:pPr>
      <w:r>
        <w:rPr>
          <w:rFonts w:ascii="Arial" w:hAnsi="Arial" w:cs="Arial"/>
        </w:rPr>
        <w:t>Operating and maintaining</w:t>
      </w:r>
    </w:p>
    <w:p w:rsidR="00BB4E17" w:rsidRDefault="00BB4E17" w:rsidP="00D10D01">
      <w:pPr>
        <w:numPr>
          <w:ilvl w:val="0"/>
          <w:numId w:val="21"/>
        </w:numPr>
        <w:spacing w:line="360" w:lineRule="auto"/>
        <w:jc w:val="both"/>
        <w:rPr>
          <w:rFonts w:ascii="Arial" w:hAnsi="Arial" w:cs="Arial"/>
        </w:rPr>
      </w:pPr>
      <w:r>
        <w:rPr>
          <w:rFonts w:ascii="Arial" w:hAnsi="Arial" w:cs="Arial"/>
        </w:rPr>
        <w:t>Decommissioning</w:t>
      </w:r>
    </w:p>
    <w:p w:rsidR="00BB4E17" w:rsidRPr="00A46F4D" w:rsidRDefault="00BB4E17" w:rsidP="00BB4E17">
      <w:pPr>
        <w:spacing w:line="360" w:lineRule="auto"/>
        <w:ind w:left="720"/>
        <w:rPr>
          <w:rFonts w:ascii="Arial" w:hAnsi="Arial" w:cs="Arial"/>
        </w:rPr>
      </w:pPr>
    </w:p>
    <w:p w:rsidR="00BB4E17" w:rsidRPr="00AA1C18" w:rsidRDefault="00BB4E17" w:rsidP="00BB4E17">
      <w:pPr>
        <w:spacing w:line="360" w:lineRule="auto"/>
        <w:rPr>
          <w:rFonts w:ascii="Arial" w:hAnsi="Arial" w:cs="Arial"/>
          <w:i/>
          <w:sz w:val="20"/>
        </w:rPr>
      </w:pPr>
      <w:r w:rsidRPr="002F149B">
        <w:rPr>
          <w:rFonts w:ascii="Arial" w:hAnsi="Arial" w:cs="Arial"/>
          <w:i/>
          <w:sz w:val="20"/>
        </w:rPr>
        <w:t xml:space="preserve">Note: This policy </w:t>
      </w:r>
      <w:r>
        <w:rPr>
          <w:rFonts w:ascii="Arial" w:hAnsi="Arial" w:cs="Arial"/>
          <w:i/>
          <w:sz w:val="20"/>
        </w:rPr>
        <w:t>applies to construction, process and policy type projects.</w:t>
      </w:r>
    </w:p>
    <w:p w:rsidR="00BB4E17" w:rsidRPr="008C159E" w:rsidRDefault="00BB4E17" w:rsidP="00BB4E17">
      <w:pPr>
        <w:rPr>
          <w:rFonts w:ascii="Arial" w:hAnsi="Arial" w:cs="Arial"/>
        </w:rPr>
      </w:pPr>
    </w:p>
    <w:p w:rsidR="00BB4E17" w:rsidRPr="008C159E" w:rsidRDefault="00BB4E17" w:rsidP="00BB4E17">
      <w:pPr>
        <w:rPr>
          <w:rFonts w:ascii="Arial" w:hAnsi="Arial" w:cs="Arial"/>
          <w:b/>
          <w:bCs/>
        </w:rPr>
      </w:pPr>
      <w:r w:rsidRPr="008C159E">
        <w:rPr>
          <w:rFonts w:ascii="Arial" w:hAnsi="Arial" w:cs="Arial"/>
          <w:b/>
          <w:bCs/>
        </w:rPr>
        <w:t>DEFINITIONS</w:t>
      </w:r>
    </w:p>
    <w:p w:rsidR="00BB4E17" w:rsidRDefault="00BB4E17" w:rsidP="00BB4E17">
      <w:pPr>
        <w:rPr>
          <w:rFonts w:ascii="Arial" w:hAnsi="Arial" w:cs="Arial"/>
          <w:b/>
          <w:bCs/>
          <w:sz w:val="28"/>
        </w:rPr>
      </w:pPr>
    </w:p>
    <w:p w:rsidR="00BB4E17" w:rsidRPr="005A394B" w:rsidRDefault="00BB4E17" w:rsidP="00BB4E17">
      <w:pPr>
        <w:rPr>
          <w:rFonts w:ascii="Arial" w:hAnsi="Arial" w:cs="Arial"/>
          <w:bCs/>
        </w:rPr>
      </w:pPr>
      <w:proofErr w:type="gramStart"/>
      <w:r>
        <w:rPr>
          <w:rFonts w:ascii="Arial" w:hAnsi="Arial" w:cs="Arial"/>
          <w:bCs/>
        </w:rPr>
        <w:t>As per the Project Decision Framework User Guide.</w:t>
      </w:r>
      <w:proofErr w:type="gramEnd"/>
    </w:p>
    <w:p w:rsidR="00BB4E17" w:rsidRDefault="00BB4E17" w:rsidP="00BB4E17">
      <w:pPr>
        <w:rPr>
          <w:rFonts w:ascii="Arial" w:hAnsi="Arial" w:cs="Arial"/>
          <w:b/>
          <w:bCs/>
          <w:sz w:val="28"/>
        </w:rPr>
      </w:pPr>
    </w:p>
    <w:p w:rsidR="00BB4E17" w:rsidRDefault="00BB4E17" w:rsidP="00BB4E17">
      <w:pPr>
        <w:rPr>
          <w:rFonts w:ascii="Arial" w:hAnsi="Arial" w:cs="Arial"/>
          <w:b/>
          <w:bCs/>
          <w:sz w:val="28"/>
        </w:rPr>
      </w:pPr>
    </w:p>
    <w:p w:rsidR="00BB4E17" w:rsidRPr="008C159E" w:rsidRDefault="00BB4E17" w:rsidP="00BB4E17">
      <w:pPr>
        <w:rPr>
          <w:rFonts w:ascii="Arial" w:hAnsi="Arial" w:cs="Arial"/>
          <w:b/>
          <w:bCs/>
        </w:rPr>
      </w:pPr>
      <w:r w:rsidRPr="008C159E">
        <w:rPr>
          <w:rFonts w:ascii="Arial" w:hAnsi="Arial" w:cs="Arial"/>
          <w:b/>
          <w:bCs/>
        </w:rPr>
        <w:t xml:space="preserve">RELATED POLICIES / LEGISLATION </w:t>
      </w:r>
    </w:p>
    <w:p w:rsidR="00BB4E17" w:rsidRDefault="00BB4E17" w:rsidP="00BB4E17">
      <w:pPr>
        <w:rPr>
          <w:rFonts w:ascii="Arial" w:hAnsi="Arial" w:cs="Arial"/>
          <w:color w:val="0000FF"/>
        </w:rPr>
      </w:pPr>
    </w:p>
    <w:p w:rsidR="00BB4E17" w:rsidRDefault="00BB4E17" w:rsidP="00BB4E17">
      <w:pPr>
        <w:spacing w:line="360" w:lineRule="auto"/>
        <w:rPr>
          <w:rFonts w:ascii="Arial" w:hAnsi="Arial" w:cs="Arial"/>
        </w:rPr>
      </w:pPr>
      <w:r>
        <w:rPr>
          <w:rFonts w:ascii="Arial" w:hAnsi="Arial" w:cs="Arial"/>
        </w:rPr>
        <w:t>This</w:t>
      </w:r>
      <w:r w:rsidRPr="009A5286">
        <w:rPr>
          <w:rFonts w:ascii="Arial" w:hAnsi="Arial" w:cs="Arial"/>
        </w:rPr>
        <w:t xml:space="preserve"> policy is </w:t>
      </w:r>
      <w:r>
        <w:rPr>
          <w:rFonts w:ascii="Arial" w:hAnsi="Arial" w:cs="Arial"/>
        </w:rPr>
        <w:t>aligned with Council’s corporate plans and strategies.</w:t>
      </w:r>
      <w:r w:rsidR="00D10D01">
        <w:rPr>
          <w:rFonts w:ascii="Arial" w:hAnsi="Arial" w:cs="Arial"/>
        </w:rPr>
        <w:t xml:space="preserve"> </w:t>
      </w:r>
      <w:r>
        <w:rPr>
          <w:rFonts w:ascii="Arial" w:hAnsi="Arial" w:cs="Arial"/>
        </w:rPr>
        <w:t xml:space="preserve">It is also </w:t>
      </w:r>
      <w:r w:rsidRPr="009A5286">
        <w:rPr>
          <w:rFonts w:ascii="Arial" w:hAnsi="Arial" w:cs="Arial"/>
        </w:rPr>
        <w:t xml:space="preserve">central to a suite of related </w:t>
      </w:r>
      <w:r>
        <w:rPr>
          <w:rFonts w:ascii="Arial" w:hAnsi="Arial" w:cs="Arial"/>
        </w:rPr>
        <w:t xml:space="preserve">functional level </w:t>
      </w:r>
      <w:r w:rsidRPr="009A5286">
        <w:rPr>
          <w:rFonts w:ascii="Arial" w:hAnsi="Arial" w:cs="Arial"/>
        </w:rPr>
        <w:t xml:space="preserve">policies that support and guide the management of </w:t>
      </w:r>
      <w:r>
        <w:rPr>
          <w:rFonts w:ascii="Arial" w:hAnsi="Arial" w:cs="Arial"/>
        </w:rPr>
        <w:t>projects and</w:t>
      </w:r>
      <w:r w:rsidRPr="009A5286">
        <w:rPr>
          <w:rFonts w:ascii="Arial" w:hAnsi="Arial" w:cs="Arial"/>
        </w:rPr>
        <w:t xml:space="preserve"> maximise the business benefits that the opportu</w:t>
      </w:r>
      <w:r>
        <w:rPr>
          <w:rFonts w:ascii="Arial" w:hAnsi="Arial" w:cs="Arial"/>
        </w:rPr>
        <w:t>nities associated with these project</w:t>
      </w:r>
      <w:r w:rsidRPr="009A5286">
        <w:rPr>
          <w:rFonts w:ascii="Arial" w:hAnsi="Arial" w:cs="Arial"/>
        </w:rPr>
        <w:t>s present to Council</w:t>
      </w:r>
      <w:r>
        <w:rPr>
          <w:rFonts w:ascii="Arial" w:hAnsi="Arial" w:cs="Arial"/>
        </w:rPr>
        <w:t>. Such related functional policies will be subjected to continual review to ensure alignment with all of the higher level elements of the Project Decision Framework User Guide. This policy forms the first part of an integrated approach to decision making in Council, as shown in the following diagram.</w:t>
      </w:r>
    </w:p>
    <w:p w:rsidR="00BB4E17" w:rsidRDefault="00BB4E17" w:rsidP="00BB4E17">
      <w:pPr>
        <w:spacing w:line="360" w:lineRule="auto"/>
        <w:rPr>
          <w:rFonts w:ascii="Arial" w:hAnsi="Arial" w:cs="Arial"/>
        </w:rPr>
      </w:pPr>
    </w:p>
    <w:p w:rsidR="00BB4E17" w:rsidRDefault="00BB4E17" w:rsidP="00BB4E17">
      <w:pPr>
        <w:spacing w:line="360" w:lineRule="auto"/>
        <w:rPr>
          <w:rFonts w:ascii="Arial" w:hAnsi="Arial" w:cs="Arial"/>
        </w:rPr>
      </w:pPr>
      <w:r>
        <w:rPr>
          <w:noProof/>
          <w:lang w:eastAsia="en-AU"/>
        </w:rPr>
        <w:lastRenderedPageBreak/>
        <w:drawing>
          <wp:inline distT="0" distB="0" distL="0" distR="0" wp14:anchorId="2206CB4E" wp14:editId="79B226DB">
            <wp:extent cx="5616575" cy="3132321"/>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6575" cy="3132321"/>
                    </a:xfrm>
                    <a:prstGeom prst="rect">
                      <a:avLst/>
                    </a:prstGeom>
                  </pic:spPr>
                </pic:pic>
              </a:graphicData>
            </a:graphic>
          </wp:inline>
        </w:drawing>
      </w:r>
    </w:p>
    <w:p w:rsidR="00BB4E17" w:rsidRPr="008C159E" w:rsidRDefault="00BB4E17" w:rsidP="00BB4E17">
      <w:pPr>
        <w:rPr>
          <w:rFonts w:ascii="Arial" w:hAnsi="Arial" w:cs="Arial"/>
          <w:b/>
          <w:bCs/>
          <w:i/>
          <w:iCs/>
          <w:sz w:val="28"/>
        </w:rPr>
      </w:pPr>
    </w:p>
    <w:p w:rsidR="00BB4E17" w:rsidRPr="008C159E" w:rsidRDefault="00BB4E17" w:rsidP="00BB4E17">
      <w:pPr>
        <w:rPr>
          <w:rFonts w:ascii="Arial" w:hAnsi="Arial" w:cs="Arial"/>
          <w:b/>
          <w:bCs/>
        </w:rPr>
      </w:pPr>
      <w:r w:rsidRPr="008C159E">
        <w:rPr>
          <w:rFonts w:ascii="Arial" w:hAnsi="Arial" w:cs="Arial"/>
          <w:b/>
          <w:bCs/>
        </w:rPr>
        <w:t>REPORTING REQUIREMENTS</w:t>
      </w:r>
    </w:p>
    <w:p w:rsidR="00BB4E17" w:rsidRDefault="00BB4E17" w:rsidP="00BB4E17">
      <w:pPr>
        <w:rPr>
          <w:rFonts w:ascii="Arial" w:hAnsi="Arial" w:cs="Arial"/>
          <w:i/>
          <w:iCs/>
          <w:color w:val="0000FF"/>
        </w:rPr>
      </w:pPr>
    </w:p>
    <w:p w:rsidR="00BB4E17" w:rsidRPr="009A5286" w:rsidRDefault="00BB4E17" w:rsidP="00EF1D30">
      <w:pPr>
        <w:numPr>
          <w:ilvl w:val="0"/>
          <w:numId w:val="22"/>
        </w:numPr>
        <w:spacing w:line="360" w:lineRule="auto"/>
        <w:rPr>
          <w:rFonts w:ascii="Arial" w:hAnsi="Arial" w:cs="Arial"/>
          <w:i/>
        </w:rPr>
      </w:pPr>
      <w:r w:rsidRPr="00EF1D30">
        <w:rPr>
          <w:rFonts w:ascii="Arial" w:hAnsi="Arial" w:cs="Arial"/>
        </w:rPr>
        <w:t>Current</w:t>
      </w:r>
    </w:p>
    <w:p w:rsidR="00BB4E17" w:rsidRDefault="00BB4E17" w:rsidP="00EF1D30">
      <w:pPr>
        <w:numPr>
          <w:ilvl w:val="0"/>
          <w:numId w:val="16"/>
        </w:numPr>
        <w:spacing w:line="360" w:lineRule="auto"/>
        <w:rPr>
          <w:rFonts w:ascii="Arial" w:hAnsi="Arial" w:cs="Arial"/>
        </w:rPr>
      </w:pPr>
      <w:r>
        <w:rPr>
          <w:rFonts w:ascii="Arial" w:hAnsi="Arial" w:cs="Arial"/>
        </w:rPr>
        <w:t>Local Government Regulations 2012</w:t>
      </w:r>
    </w:p>
    <w:p w:rsidR="00BB4E17" w:rsidRPr="009A5286" w:rsidRDefault="00BB4E17" w:rsidP="00EF1D30">
      <w:pPr>
        <w:numPr>
          <w:ilvl w:val="1"/>
          <w:numId w:val="23"/>
        </w:numPr>
        <w:spacing w:line="360" w:lineRule="auto"/>
        <w:rPr>
          <w:rFonts w:ascii="Arial" w:hAnsi="Arial" w:cs="Arial"/>
        </w:rPr>
      </w:pPr>
      <w:r w:rsidRPr="009A5286">
        <w:rPr>
          <w:rFonts w:ascii="Arial" w:hAnsi="Arial" w:cs="Arial"/>
        </w:rPr>
        <w:t xml:space="preserve">Community plan </w:t>
      </w:r>
    </w:p>
    <w:p w:rsidR="00BB4E17" w:rsidRPr="009A5286" w:rsidRDefault="00BB4E17" w:rsidP="00EF1D30">
      <w:pPr>
        <w:numPr>
          <w:ilvl w:val="1"/>
          <w:numId w:val="23"/>
        </w:numPr>
        <w:spacing w:line="360" w:lineRule="auto"/>
        <w:rPr>
          <w:rFonts w:ascii="Arial" w:hAnsi="Arial" w:cs="Arial"/>
        </w:rPr>
      </w:pPr>
      <w:r w:rsidRPr="009A5286">
        <w:rPr>
          <w:rFonts w:ascii="Arial" w:hAnsi="Arial" w:cs="Arial"/>
        </w:rPr>
        <w:t>Asset management plans</w:t>
      </w:r>
    </w:p>
    <w:p w:rsidR="00BB4E17" w:rsidRPr="00DB5864" w:rsidRDefault="00BB4E17" w:rsidP="00EF1D30">
      <w:pPr>
        <w:numPr>
          <w:ilvl w:val="1"/>
          <w:numId w:val="23"/>
        </w:numPr>
        <w:spacing w:line="360" w:lineRule="auto"/>
        <w:rPr>
          <w:rFonts w:ascii="Arial" w:hAnsi="Arial" w:cs="Arial"/>
        </w:rPr>
      </w:pPr>
      <w:r w:rsidRPr="009A5286">
        <w:rPr>
          <w:rFonts w:ascii="Arial" w:hAnsi="Arial" w:cs="Arial"/>
        </w:rPr>
        <w:t>Long term financial plans</w:t>
      </w:r>
    </w:p>
    <w:p w:rsidR="00BB4E17" w:rsidRPr="008C159E" w:rsidRDefault="00BB4E17" w:rsidP="00BB4E17">
      <w:pPr>
        <w:rPr>
          <w:rFonts w:ascii="Arial" w:hAnsi="Arial" w:cs="Arial"/>
          <w:b/>
          <w:bCs/>
          <w:sz w:val="28"/>
        </w:rPr>
      </w:pPr>
    </w:p>
    <w:p w:rsidR="00BB4E17" w:rsidRDefault="00BB4E17" w:rsidP="00BB4E17">
      <w:pPr>
        <w:rPr>
          <w:rFonts w:ascii="Arial" w:hAnsi="Arial" w:cs="Arial"/>
          <w:b/>
          <w:bCs/>
        </w:rPr>
      </w:pPr>
      <w:r w:rsidRPr="008C159E">
        <w:rPr>
          <w:rFonts w:ascii="Arial" w:hAnsi="Arial" w:cs="Arial"/>
          <w:b/>
          <w:bCs/>
        </w:rPr>
        <w:t xml:space="preserve">RELATED DOCUMENTS </w:t>
      </w:r>
    </w:p>
    <w:p w:rsidR="00BB4E17" w:rsidRDefault="00BB4E17" w:rsidP="00BB4E17">
      <w:pPr>
        <w:rPr>
          <w:rFonts w:ascii="Arial" w:hAnsi="Arial" w:cs="Arial"/>
          <w:b/>
          <w:bCs/>
        </w:rPr>
      </w:pPr>
    </w:p>
    <w:p w:rsidR="00BB4E17" w:rsidRPr="00A56E64" w:rsidRDefault="00BB4E17" w:rsidP="00EF1D30">
      <w:pPr>
        <w:numPr>
          <w:ilvl w:val="0"/>
          <w:numId w:val="22"/>
        </w:numPr>
        <w:spacing w:line="360" w:lineRule="auto"/>
        <w:rPr>
          <w:rFonts w:ascii="Arial" w:hAnsi="Arial" w:cs="Arial"/>
        </w:rPr>
      </w:pPr>
      <w:r>
        <w:rPr>
          <w:rFonts w:ascii="Arial" w:hAnsi="Arial" w:cs="Arial"/>
        </w:rPr>
        <w:t>P</w:t>
      </w:r>
      <w:r w:rsidRPr="00A56E64">
        <w:rPr>
          <w:rFonts w:ascii="Arial" w:hAnsi="Arial" w:cs="Arial"/>
        </w:rPr>
        <w:t xml:space="preserve">roject </w:t>
      </w:r>
      <w:r>
        <w:rPr>
          <w:rFonts w:ascii="Arial" w:hAnsi="Arial" w:cs="Arial"/>
        </w:rPr>
        <w:t>D</w:t>
      </w:r>
      <w:r w:rsidRPr="00A56E64">
        <w:rPr>
          <w:rFonts w:ascii="Arial" w:hAnsi="Arial" w:cs="Arial"/>
        </w:rPr>
        <w:t>ecision</w:t>
      </w:r>
      <w:r>
        <w:rPr>
          <w:rFonts w:ascii="Arial" w:hAnsi="Arial" w:cs="Arial"/>
        </w:rPr>
        <w:t xml:space="preserve"> F</w:t>
      </w:r>
      <w:r w:rsidRPr="00A56E64">
        <w:rPr>
          <w:rFonts w:ascii="Arial" w:hAnsi="Arial" w:cs="Arial"/>
        </w:rPr>
        <w:t>ramework</w:t>
      </w:r>
      <w:r>
        <w:rPr>
          <w:rFonts w:ascii="Arial" w:hAnsi="Arial" w:cs="Arial"/>
        </w:rPr>
        <w:t xml:space="preserve"> User Guide</w:t>
      </w:r>
      <w:r w:rsidRPr="00A56E64">
        <w:rPr>
          <w:rFonts w:ascii="Arial" w:hAnsi="Arial" w:cs="Arial"/>
        </w:rPr>
        <w:t xml:space="preserve"> </w:t>
      </w:r>
      <w:r>
        <w:rPr>
          <w:rFonts w:ascii="Arial" w:hAnsi="Arial" w:cs="Arial"/>
        </w:rPr>
        <w:t>(provided by Queensland Treasury Corporation) including tools and templates</w:t>
      </w:r>
    </w:p>
    <w:p w:rsidR="00BB4E17" w:rsidRPr="008C159E" w:rsidRDefault="00BB4E17" w:rsidP="00BB4E17">
      <w:pPr>
        <w:pStyle w:val="Header"/>
        <w:rPr>
          <w:rFonts w:ascii="Arial" w:hAnsi="Arial" w:cs="Arial"/>
        </w:rPr>
      </w:pPr>
    </w:p>
    <w:p w:rsidR="00BB4E17" w:rsidRDefault="00BB4E17" w:rsidP="00BB4E17">
      <w:pPr>
        <w:rPr>
          <w:rFonts w:ascii="Arial" w:hAnsi="Arial" w:cs="Arial"/>
          <w:b/>
          <w:bCs/>
        </w:rPr>
      </w:pPr>
      <w:r w:rsidRPr="008C159E">
        <w:rPr>
          <w:rFonts w:ascii="Arial" w:hAnsi="Arial" w:cs="Arial"/>
          <w:b/>
          <w:bCs/>
        </w:rPr>
        <w:t>RESPONSIBILITIES</w:t>
      </w:r>
    </w:p>
    <w:p w:rsidR="00BB4E17" w:rsidRDefault="00BB4E17" w:rsidP="00BB4E17">
      <w:pPr>
        <w:rPr>
          <w:rFonts w:ascii="Arial" w:hAnsi="Arial" w:cs="Arial"/>
          <w:bCs/>
          <w:iCs/>
          <w:szCs w:val="22"/>
          <w:lang w:eastAsia="en-AU"/>
        </w:rPr>
      </w:pPr>
    </w:p>
    <w:p w:rsidR="00BB4E17" w:rsidRDefault="00BB4E17" w:rsidP="00BB4E17">
      <w:pPr>
        <w:spacing w:line="360" w:lineRule="auto"/>
        <w:rPr>
          <w:rFonts w:ascii="Arial" w:hAnsi="Arial" w:cs="Arial"/>
        </w:rPr>
      </w:pPr>
      <w:r>
        <w:rPr>
          <w:rFonts w:ascii="Arial" w:hAnsi="Arial" w:cs="Arial"/>
        </w:rPr>
        <w:t>Project decision making responsibilities and relationships have been established as follows:</w:t>
      </w:r>
    </w:p>
    <w:p w:rsidR="00BB4E17" w:rsidRPr="005C4C31" w:rsidRDefault="00BB4E17" w:rsidP="00BB4E17">
      <w:pPr>
        <w:spacing w:line="360" w:lineRule="auto"/>
        <w:rPr>
          <w:rFonts w:ascii="Arial" w:hAnsi="Arial" w:cs="Arial"/>
          <w:b/>
        </w:rPr>
      </w:pPr>
      <w:r>
        <w:rPr>
          <w:rFonts w:ascii="Arial" w:hAnsi="Arial" w:cs="Arial"/>
          <w:b/>
        </w:rPr>
        <w:t>Council</w:t>
      </w:r>
    </w:p>
    <w:p w:rsidR="00BB4E17" w:rsidRDefault="00BB4E17" w:rsidP="00EF1D30">
      <w:pPr>
        <w:numPr>
          <w:ilvl w:val="0"/>
          <w:numId w:val="22"/>
        </w:numPr>
        <w:spacing w:line="360" w:lineRule="auto"/>
        <w:rPr>
          <w:rFonts w:ascii="Arial" w:hAnsi="Arial" w:cs="Arial"/>
        </w:rPr>
      </w:pPr>
      <w:r>
        <w:rPr>
          <w:rFonts w:ascii="Arial" w:hAnsi="Arial" w:cs="Arial"/>
        </w:rPr>
        <w:t>To act as stewards for all projects</w:t>
      </w:r>
    </w:p>
    <w:p w:rsidR="00BB4E17" w:rsidRDefault="00BB4E17" w:rsidP="00EF1D30">
      <w:pPr>
        <w:numPr>
          <w:ilvl w:val="0"/>
          <w:numId w:val="22"/>
        </w:numPr>
        <w:spacing w:line="360" w:lineRule="auto"/>
        <w:rPr>
          <w:rFonts w:ascii="Arial" w:hAnsi="Arial" w:cs="Arial"/>
        </w:rPr>
      </w:pPr>
      <w:r>
        <w:rPr>
          <w:rFonts w:ascii="Arial" w:hAnsi="Arial" w:cs="Arial"/>
        </w:rPr>
        <w:t>To approve Council projects and monitor outcomes</w:t>
      </w:r>
    </w:p>
    <w:p w:rsidR="00BB4E17" w:rsidRDefault="00BB4E17" w:rsidP="00EF1D30">
      <w:pPr>
        <w:numPr>
          <w:ilvl w:val="0"/>
          <w:numId w:val="22"/>
        </w:numPr>
        <w:spacing w:line="360" w:lineRule="auto"/>
        <w:rPr>
          <w:rFonts w:ascii="Arial" w:hAnsi="Arial" w:cs="Arial"/>
        </w:rPr>
      </w:pPr>
      <w:r>
        <w:rPr>
          <w:rFonts w:ascii="Arial" w:hAnsi="Arial" w:cs="Arial"/>
        </w:rPr>
        <w:t>To set corporate project decision policy and vision</w:t>
      </w:r>
    </w:p>
    <w:p w:rsidR="00BB4E17" w:rsidRDefault="00BB4E17" w:rsidP="00EF1D30">
      <w:pPr>
        <w:numPr>
          <w:ilvl w:val="0"/>
          <w:numId w:val="22"/>
        </w:numPr>
        <w:spacing w:line="360" w:lineRule="auto"/>
        <w:rPr>
          <w:rFonts w:ascii="Arial" w:hAnsi="Arial" w:cs="Arial"/>
        </w:rPr>
      </w:pPr>
      <w:r>
        <w:rPr>
          <w:rFonts w:ascii="Arial" w:hAnsi="Arial" w:cs="Arial"/>
        </w:rPr>
        <w:t>To set levels of service, risk and cost standards</w:t>
      </w:r>
    </w:p>
    <w:p w:rsidR="00BB4E17" w:rsidRDefault="00BB4E17" w:rsidP="00EF1D30">
      <w:pPr>
        <w:numPr>
          <w:ilvl w:val="0"/>
          <w:numId w:val="22"/>
        </w:numPr>
        <w:spacing w:line="360" w:lineRule="auto"/>
        <w:rPr>
          <w:rFonts w:ascii="Arial" w:hAnsi="Arial" w:cs="Arial"/>
        </w:rPr>
      </w:pPr>
      <w:r>
        <w:rPr>
          <w:rFonts w:ascii="Arial" w:hAnsi="Arial" w:cs="Arial"/>
        </w:rPr>
        <w:t>To ensure project investment decisions consider whole-of-life costs.</w:t>
      </w:r>
    </w:p>
    <w:p w:rsidR="00BB4E17" w:rsidRPr="005C4C31" w:rsidRDefault="00BB4E17" w:rsidP="00BB4E17">
      <w:pPr>
        <w:spacing w:line="360" w:lineRule="auto"/>
        <w:rPr>
          <w:rFonts w:ascii="Arial" w:hAnsi="Arial" w:cs="Arial"/>
          <w:b/>
        </w:rPr>
      </w:pPr>
      <w:r w:rsidRPr="005C4C31">
        <w:rPr>
          <w:rFonts w:ascii="Arial" w:hAnsi="Arial" w:cs="Arial"/>
          <w:b/>
        </w:rPr>
        <w:lastRenderedPageBreak/>
        <w:t>Chief Executive Officer / Executive Leadership Team</w:t>
      </w:r>
    </w:p>
    <w:p w:rsidR="00BB4E17" w:rsidRDefault="00BB4E17" w:rsidP="00EF1D30">
      <w:pPr>
        <w:numPr>
          <w:ilvl w:val="0"/>
          <w:numId w:val="22"/>
        </w:numPr>
        <w:spacing w:line="360" w:lineRule="auto"/>
        <w:rPr>
          <w:rFonts w:ascii="Arial" w:hAnsi="Arial" w:cs="Arial"/>
        </w:rPr>
      </w:pPr>
      <w:r>
        <w:rPr>
          <w:rFonts w:ascii="Arial" w:hAnsi="Arial" w:cs="Arial"/>
        </w:rPr>
        <w:t>To agree on the Project Decision Framework Policy with Council</w:t>
      </w:r>
    </w:p>
    <w:p w:rsidR="00BB4E17" w:rsidRDefault="00BB4E17" w:rsidP="00EF1D30">
      <w:pPr>
        <w:numPr>
          <w:ilvl w:val="0"/>
          <w:numId w:val="22"/>
        </w:numPr>
        <w:spacing w:line="360" w:lineRule="auto"/>
        <w:rPr>
          <w:rFonts w:ascii="Arial" w:hAnsi="Arial" w:cs="Arial"/>
        </w:rPr>
      </w:pPr>
      <w:r>
        <w:rPr>
          <w:rFonts w:ascii="Arial" w:hAnsi="Arial" w:cs="Arial"/>
        </w:rPr>
        <w:t>To implement the decision making process with agreed resources and review performance</w:t>
      </w:r>
    </w:p>
    <w:p w:rsidR="00BB4E17" w:rsidRDefault="00BB4E17" w:rsidP="00EF1D30">
      <w:pPr>
        <w:numPr>
          <w:ilvl w:val="0"/>
          <w:numId w:val="22"/>
        </w:numPr>
        <w:spacing w:line="360" w:lineRule="auto"/>
        <w:rPr>
          <w:rFonts w:ascii="Arial" w:hAnsi="Arial" w:cs="Arial"/>
        </w:rPr>
      </w:pPr>
      <w:r>
        <w:rPr>
          <w:rFonts w:ascii="Arial" w:hAnsi="Arial" w:cs="Arial"/>
        </w:rPr>
        <w:t>To ensure that accurate and reliable information is presented to Council for decision making</w:t>
      </w:r>
    </w:p>
    <w:p w:rsidR="00BB4E17" w:rsidRDefault="00BB4E17" w:rsidP="00EF1D30">
      <w:pPr>
        <w:numPr>
          <w:ilvl w:val="0"/>
          <w:numId w:val="22"/>
        </w:numPr>
        <w:spacing w:line="360" w:lineRule="auto"/>
        <w:rPr>
          <w:rFonts w:ascii="Arial" w:hAnsi="Arial" w:cs="Arial"/>
        </w:rPr>
      </w:pPr>
      <w:r>
        <w:rPr>
          <w:rFonts w:ascii="Arial" w:hAnsi="Arial" w:cs="Arial"/>
        </w:rPr>
        <w:t>To integrate the Project Decision Framework Policy, process and guidelines into Council’s corporate governance framework.</w:t>
      </w:r>
    </w:p>
    <w:p w:rsidR="00BB4E17" w:rsidRDefault="00BB4E17" w:rsidP="00BB4E17">
      <w:pPr>
        <w:spacing w:line="360" w:lineRule="auto"/>
        <w:ind w:left="720"/>
        <w:rPr>
          <w:rFonts w:ascii="Arial" w:hAnsi="Arial" w:cs="Arial"/>
        </w:rPr>
      </w:pPr>
    </w:p>
    <w:p w:rsidR="00BB4E17" w:rsidRPr="005C4C31" w:rsidRDefault="00BB4E17" w:rsidP="00BB4E17">
      <w:pPr>
        <w:spacing w:line="360" w:lineRule="auto"/>
        <w:rPr>
          <w:rFonts w:ascii="Arial" w:hAnsi="Arial" w:cs="Arial"/>
          <w:b/>
        </w:rPr>
      </w:pPr>
      <w:r>
        <w:rPr>
          <w:rFonts w:ascii="Arial" w:hAnsi="Arial" w:cs="Arial"/>
          <w:b/>
        </w:rPr>
        <w:t xml:space="preserve">Project </w:t>
      </w:r>
      <w:r w:rsidRPr="005C4C31">
        <w:rPr>
          <w:rFonts w:ascii="Arial" w:hAnsi="Arial" w:cs="Arial"/>
          <w:b/>
        </w:rPr>
        <w:t>Custodians</w:t>
      </w:r>
      <w:r>
        <w:rPr>
          <w:rFonts w:ascii="Arial" w:hAnsi="Arial" w:cs="Arial"/>
          <w:b/>
        </w:rPr>
        <w:t xml:space="preserve"> / Proponents</w:t>
      </w:r>
    </w:p>
    <w:p w:rsidR="00BB4E17" w:rsidRDefault="00BB4E17" w:rsidP="00EF1D30">
      <w:pPr>
        <w:numPr>
          <w:ilvl w:val="0"/>
          <w:numId w:val="22"/>
        </w:numPr>
        <w:spacing w:line="360" w:lineRule="auto"/>
        <w:rPr>
          <w:rFonts w:ascii="Arial" w:hAnsi="Arial" w:cs="Arial"/>
        </w:rPr>
      </w:pPr>
      <w:r>
        <w:rPr>
          <w:rFonts w:ascii="Arial" w:hAnsi="Arial" w:cs="Arial"/>
        </w:rPr>
        <w:t>To develop proposals for new projects in accordance with Council’s Project Decision Framework</w:t>
      </w:r>
    </w:p>
    <w:p w:rsidR="00BB4E17" w:rsidRDefault="00BB4E17" w:rsidP="00EF1D30">
      <w:pPr>
        <w:numPr>
          <w:ilvl w:val="0"/>
          <w:numId w:val="22"/>
        </w:numPr>
        <w:spacing w:line="360" w:lineRule="auto"/>
        <w:rPr>
          <w:rFonts w:ascii="Arial" w:hAnsi="Arial" w:cs="Arial"/>
        </w:rPr>
      </w:pPr>
      <w:r>
        <w:rPr>
          <w:rFonts w:ascii="Arial" w:hAnsi="Arial" w:cs="Arial"/>
        </w:rPr>
        <w:t>To ensure proposals include a number of project delivery options in order to determine the most viable option</w:t>
      </w:r>
    </w:p>
    <w:p w:rsidR="00BB4E17" w:rsidRPr="00FF1B12" w:rsidRDefault="00BB4E17" w:rsidP="00EF1D30">
      <w:pPr>
        <w:numPr>
          <w:ilvl w:val="0"/>
          <w:numId w:val="22"/>
        </w:numPr>
        <w:spacing w:line="360" w:lineRule="auto"/>
        <w:rPr>
          <w:rFonts w:ascii="Arial" w:hAnsi="Arial" w:cs="Arial"/>
        </w:rPr>
      </w:pPr>
      <w:r>
        <w:rPr>
          <w:rFonts w:ascii="Arial" w:hAnsi="Arial" w:cs="Arial"/>
        </w:rPr>
        <w:t xml:space="preserve">To develop and implement project management plans for individual approved projects in accordance with the guidelines </w:t>
      </w:r>
    </w:p>
    <w:p w:rsidR="00BB4E17" w:rsidRDefault="00BB4E17" w:rsidP="00EF1D30">
      <w:pPr>
        <w:numPr>
          <w:ilvl w:val="0"/>
          <w:numId w:val="22"/>
        </w:numPr>
        <w:spacing w:line="360" w:lineRule="auto"/>
        <w:rPr>
          <w:rFonts w:ascii="Arial" w:hAnsi="Arial" w:cs="Arial"/>
        </w:rPr>
      </w:pPr>
      <w:r>
        <w:rPr>
          <w:rFonts w:ascii="Arial" w:hAnsi="Arial" w:cs="Arial"/>
        </w:rPr>
        <w:t>To deliver levels of service to the agreed risk and cost standards</w:t>
      </w:r>
    </w:p>
    <w:p w:rsidR="00BB4E17" w:rsidRDefault="00BB4E17" w:rsidP="00EF1D30">
      <w:pPr>
        <w:numPr>
          <w:ilvl w:val="0"/>
          <w:numId w:val="22"/>
        </w:numPr>
        <w:spacing w:line="360" w:lineRule="auto"/>
        <w:rPr>
          <w:rFonts w:ascii="Arial" w:hAnsi="Arial" w:cs="Arial"/>
        </w:rPr>
      </w:pPr>
      <w:r>
        <w:rPr>
          <w:rFonts w:ascii="Arial" w:hAnsi="Arial" w:cs="Arial"/>
        </w:rPr>
        <w:t>To present information to Council and Chief Executive Officer in terms of lifecycle risks and costs.</w:t>
      </w:r>
    </w:p>
    <w:p w:rsidR="00BB4E17" w:rsidRPr="00861391" w:rsidRDefault="00BB4E17" w:rsidP="00BB4E17">
      <w:pPr>
        <w:spacing w:line="360" w:lineRule="auto"/>
        <w:ind w:left="720"/>
        <w:rPr>
          <w:rFonts w:ascii="Arial" w:hAnsi="Arial" w:cs="Arial"/>
        </w:rPr>
      </w:pPr>
    </w:p>
    <w:p w:rsidR="00BB4E17" w:rsidRPr="005C4C31" w:rsidRDefault="00BB4E17" w:rsidP="00BB4E17">
      <w:pPr>
        <w:spacing w:line="360" w:lineRule="auto"/>
        <w:rPr>
          <w:rFonts w:ascii="Arial" w:hAnsi="Arial" w:cs="Arial"/>
          <w:b/>
        </w:rPr>
      </w:pPr>
      <w:r>
        <w:rPr>
          <w:rFonts w:ascii="Arial" w:hAnsi="Arial" w:cs="Arial"/>
          <w:b/>
        </w:rPr>
        <w:t>Project Decision Making Governance Group</w:t>
      </w:r>
    </w:p>
    <w:p w:rsidR="00BB4E17" w:rsidRDefault="00BB4E17" w:rsidP="00EF1D30">
      <w:pPr>
        <w:numPr>
          <w:ilvl w:val="0"/>
          <w:numId w:val="22"/>
        </w:numPr>
        <w:spacing w:line="360" w:lineRule="auto"/>
        <w:rPr>
          <w:rFonts w:ascii="Arial" w:hAnsi="Arial" w:cs="Arial"/>
        </w:rPr>
      </w:pPr>
      <w:r>
        <w:rPr>
          <w:rFonts w:ascii="Arial" w:hAnsi="Arial" w:cs="Arial"/>
        </w:rPr>
        <w:t>To develop, implement and monitor Council’s Project Decision Framework in accordance with this policy</w:t>
      </w:r>
    </w:p>
    <w:p w:rsidR="00BB4E17" w:rsidRDefault="00BB4E17" w:rsidP="00EF1D30">
      <w:pPr>
        <w:numPr>
          <w:ilvl w:val="0"/>
          <w:numId w:val="22"/>
        </w:numPr>
        <w:spacing w:line="360" w:lineRule="auto"/>
        <w:rPr>
          <w:rFonts w:ascii="Arial" w:hAnsi="Arial" w:cs="Arial"/>
        </w:rPr>
      </w:pPr>
      <w:r>
        <w:rPr>
          <w:rFonts w:ascii="Arial" w:hAnsi="Arial" w:cs="Arial"/>
        </w:rPr>
        <w:t>Ensure promotion and implementation of effective decision gates throughout each phase of the project lifecycle</w:t>
      </w:r>
    </w:p>
    <w:p w:rsidR="00BB4E17" w:rsidRPr="00861391" w:rsidRDefault="00BB4E17" w:rsidP="00EF1D30">
      <w:pPr>
        <w:numPr>
          <w:ilvl w:val="0"/>
          <w:numId w:val="22"/>
        </w:numPr>
        <w:spacing w:line="360" w:lineRule="auto"/>
        <w:rPr>
          <w:rFonts w:ascii="Arial" w:hAnsi="Arial" w:cs="Arial"/>
        </w:rPr>
      </w:pPr>
      <w:r>
        <w:rPr>
          <w:rFonts w:ascii="Arial" w:hAnsi="Arial" w:cs="Arial"/>
        </w:rPr>
        <w:t>Evaluate and monitor key performance outputs/criteria following implementation.</w:t>
      </w:r>
    </w:p>
    <w:p w:rsidR="00BB4E17" w:rsidRPr="008C159E" w:rsidRDefault="00BB4E17" w:rsidP="00BB4E17">
      <w:pPr>
        <w:pStyle w:val="BodyText"/>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6122"/>
      </w:tblGrid>
      <w:tr w:rsidR="00BB4E17" w:rsidRPr="008C159E" w:rsidTr="00FF46BC">
        <w:trPr>
          <w:trHeight w:val="309"/>
        </w:trPr>
        <w:tc>
          <w:tcPr>
            <w:tcW w:w="3072" w:type="dxa"/>
            <w:vAlign w:val="center"/>
          </w:tcPr>
          <w:p w:rsidR="00BB4E17" w:rsidRPr="008C159E" w:rsidRDefault="00BB4E17" w:rsidP="00FF46BC">
            <w:pPr>
              <w:rPr>
                <w:rFonts w:ascii="Arial" w:hAnsi="Arial" w:cs="Arial"/>
                <w:color w:val="000000"/>
              </w:rPr>
            </w:pPr>
            <w:r w:rsidRPr="008C159E">
              <w:rPr>
                <w:rFonts w:ascii="Arial" w:hAnsi="Arial" w:cs="Arial"/>
                <w:color w:val="000000"/>
              </w:rPr>
              <w:t>Sponsor</w:t>
            </w:r>
          </w:p>
        </w:tc>
        <w:tc>
          <w:tcPr>
            <w:tcW w:w="6214" w:type="dxa"/>
            <w:vAlign w:val="center"/>
          </w:tcPr>
          <w:p w:rsidR="00BB4E17" w:rsidRPr="008C159E" w:rsidRDefault="00BB4E17" w:rsidP="00FF46BC">
            <w:pPr>
              <w:rPr>
                <w:rFonts w:ascii="Arial" w:hAnsi="Arial" w:cs="Arial"/>
              </w:rPr>
            </w:pPr>
          </w:p>
        </w:tc>
      </w:tr>
      <w:tr w:rsidR="00BB4E17" w:rsidRPr="008C159E" w:rsidTr="00FF46BC">
        <w:tc>
          <w:tcPr>
            <w:tcW w:w="3072" w:type="dxa"/>
            <w:vAlign w:val="center"/>
          </w:tcPr>
          <w:p w:rsidR="00BB4E17" w:rsidRPr="008C159E" w:rsidRDefault="00BB4E17" w:rsidP="00FF46BC">
            <w:pPr>
              <w:rPr>
                <w:rFonts w:ascii="Arial" w:hAnsi="Arial" w:cs="Arial"/>
                <w:color w:val="000000"/>
              </w:rPr>
            </w:pPr>
            <w:r w:rsidRPr="008C159E">
              <w:rPr>
                <w:rFonts w:ascii="Arial" w:hAnsi="Arial" w:cs="Arial"/>
                <w:color w:val="000000"/>
              </w:rPr>
              <w:t>Business Owner</w:t>
            </w:r>
          </w:p>
        </w:tc>
        <w:tc>
          <w:tcPr>
            <w:tcW w:w="6214" w:type="dxa"/>
            <w:vAlign w:val="center"/>
          </w:tcPr>
          <w:p w:rsidR="00BB4E17" w:rsidRPr="008C159E" w:rsidRDefault="00BB4E17" w:rsidP="00FF46BC">
            <w:pPr>
              <w:rPr>
                <w:rFonts w:ascii="Arial" w:hAnsi="Arial" w:cs="Arial"/>
              </w:rPr>
            </w:pPr>
          </w:p>
        </w:tc>
      </w:tr>
      <w:tr w:rsidR="00BB4E17" w:rsidRPr="008C159E" w:rsidTr="00FF46BC">
        <w:tc>
          <w:tcPr>
            <w:tcW w:w="3072" w:type="dxa"/>
            <w:vAlign w:val="center"/>
          </w:tcPr>
          <w:p w:rsidR="00BB4E17" w:rsidRPr="008C159E" w:rsidRDefault="00BB4E17" w:rsidP="00FF46BC">
            <w:pPr>
              <w:rPr>
                <w:rFonts w:ascii="Arial" w:hAnsi="Arial" w:cs="Arial"/>
                <w:color w:val="000000"/>
              </w:rPr>
            </w:pPr>
            <w:r w:rsidRPr="008C159E">
              <w:rPr>
                <w:rFonts w:ascii="Arial" w:hAnsi="Arial" w:cs="Arial"/>
                <w:color w:val="000000"/>
              </w:rPr>
              <w:t>Policy Implementation</w:t>
            </w:r>
          </w:p>
        </w:tc>
        <w:tc>
          <w:tcPr>
            <w:tcW w:w="6214" w:type="dxa"/>
            <w:vAlign w:val="center"/>
          </w:tcPr>
          <w:p w:rsidR="00BB4E17" w:rsidRPr="008C159E" w:rsidRDefault="00BB4E17" w:rsidP="00FF46BC">
            <w:pPr>
              <w:rPr>
                <w:rFonts w:ascii="Arial" w:hAnsi="Arial" w:cs="Arial"/>
              </w:rPr>
            </w:pPr>
          </w:p>
        </w:tc>
      </w:tr>
    </w:tbl>
    <w:p w:rsidR="004D5161" w:rsidRDefault="004D5161" w:rsidP="00E24984"/>
    <w:p w:rsidR="00D10D01" w:rsidRDefault="00D10D01">
      <w:pPr>
        <w:spacing w:line="240" w:lineRule="auto"/>
        <w:rPr>
          <w:rFonts w:ascii="Arial" w:hAnsi="Arial"/>
          <w:sz w:val="36"/>
        </w:rPr>
      </w:pPr>
      <w:r>
        <w:br w:type="page"/>
      </w:r>
    </w:p>
    <w:p w:rsidR="00E24984" w:rsidRDefault="004D5161" w:rsidP="004D5161">
      <w:pPr>
        <w:pStyle w:val="Heading1"/>
      </w:pPr>
      <w:r>
        <w:lastRenderedPageBreak/>
        <w:t>Disclaimer</w:t>
      </w:r>
    </w:p>
    <w:p w:rsidR="004D5161" w:rsidRPr="00D10D01" w:rsidRDefault="004D5161" w:rsidP="004D5161">
      <w:pPr>
        <w:rPr>
          <w:sz w:val="22"/>
        </w:rPr>
      </w:pPr>
      <w:r w:rsidRPr="00D10D01">
        <w:rPr>
          <w:sz w:val="22"/>
        </w:rPr>
        <w:t>Queensland Treasury Corporation (QTC) has prepared this template for use solely by Queensland local governments (the User) to assist in the consideration of project proposals as they progress through each of the Project Decision Framework stages. The template should not be used for any other purpose.</w:t>
      </w:r>
    </w:p>
    <w:p w:rsidR="004D5161" w:rsidRPr="00D10D01" w:rsidRDefault="004D5161" w:rsidP="004D5161">
      <w:pPr>
        <w:rPr>
          <w:sz w:val="22"/>
        </w:rPr>
      </w:pPr>
    </w:p>
    <w:p w:rsidR="004D5161" w:rsidRPr="00D10D01" w:rsidRDefault="004D5161" w:rsidP="004D5161">
      <w:pPr>
        <w:rPr>
          <w:sz w:val="22"/>
        </w:rPr>
      </w:pPr>
      <w:r w:rsidRPr="00D10D01">
        <w:rPr>
          <w:sz w:val="22"/>
        </w:rPr>
        <w:t>As use of this template is intended for Queensland local government only, it should not to be provided or disclosed to, nor relied upon by, any other party without QTC’s express written consent.</w:t>
      </w:r>
    </w:p>
    <w:p w:rsidR="004D5161" w:rsidRPr="00D10D01" w:rsidRDefault="004D5161" w:rsidP="004D5161">
      <w:pPr>
        <w:rPr>
          <w:sz w:val="22"/>
        </w:rPr>
      </w:pPr>
    </w:p>
    <w:p w:rsidR="004D5161" w:rsidRPr="00D10D01" w:rsidRDefault="004D5161" w:rsidP="004D5161">
      <w:pPr>
        <w:rPr>
          <w:sz w:val="22"/>
        </w:rPr>
      </w:pPr>
      <w:r w:rsidRPr="00D10D01">
        <w:rPr>
          <w:sz w:val="22"/>
        </w:rPr>
        <w:t>The accuracy of the template and its outputs is significantly determined by the accuracy, currency, completeness and applicability of the information entered by the User. It is also determined by the User's understanding of the template’s underlying methodology and its appropriateness to the User's business.</w:t>
      </w:r>
      <w:r w:rsidR="00D10D01" w:rsidRPr="00D10D01">
        <w:rPr>
          <w:sz w:val="22"/>
        </w:rPr>
        <w:t xml:space="preserve"> </w:t>
      </w:r>
      <w:r w:rsidRPr="00D10D01">
        <w:rPr>
          <w:sz w:val="22"/>
        </w:rPr>
        <w:t>QTC is not in a position to review and verify the suitability of the template or its inputs to specific situations being examined by the User and, therefore, QTC accepts no responsibility for the incorrect application of the template by the User or the entry of incorrect information into the template.</w:t>
      </w:r>
      <w:r w:rsidR="00D10D01" w:rsidRPr="00D10D01">
        <w:rPr>
          <w:sz w:val="22"/>
        </w:rPr>
        <w:t xml:space="preserve"> </w:t>
      </w:r>
    </w:p>
    <w:p w:rsidR="004D5161" w:rsidRPr="00D10D01" w:rsidRDefault="004D5161" w:rsidP="004D5161">
      <w:pPr>
        <w:rPr>
          <w:sz w:val="22"/>
        </w:rPr>
      </w:pPr>
    </w:p>
    <w:p w:rsidR="004D5161" w:rsidRPr="00D10D01" w:rsidRDefault="004D5161" w:rsidP="004D5161">
      <w:pPr>
        <w:rPr>
          <w:sz w:val="22"/>
        </w:rPr>
      </w:pPr>
      <w:r w:rsidRPr="00D10D01">
        <w:rPr>
          <w:sz w:val="22"/>
        </w:rPr>
        <w:t xml:space="preserve">The outputs of the template should be used as a guide only. Specific advice should be obtained before acting on the basis of any output of the template. </w:t>
      </w:r>
    </w:p>
    <w:p w:rsidR="004D5161" w:rsidRPr="00D10D01" w:rsidRDefault="004D5161" w:rsidP="004D5161">
      <w:pPr>
        <w:rPr>
          <w:sz w:val="22"/>
        </w:rPr>
      </w:pPr>
    </w:p>
    <w:p w:rsidR="004D5161" w:rsidRPr="00D10D01" w:rsidRDefault="004D5161" w:rsidP="004D5161">
      <w:pPr>
        <w:rPr>
          <w:sz w:val="22"/>
        </w:rPr>
      </w:pPr>
      <w:r w:rsidRPr="00D10D01">
        <w:rPr>
          <w:sz w:val="22"/>
        </w:rPr>
        <w:t>Neither QTC nor any of its employees or agents accepts any liability for any loss or damage suffered by any person as a result of that person or any other person placing any reliance on, or acting on the basis of, the contents of the template or any outputs generated by the template. To the extent permitted by law, QTC expressly excludes any representation or warranty in relation to the accuracy, currency and completeness of the template. To the extent permitted by law, by using the template you agree that any QTC liability in connection with the template will be limited to the amount of fees received by QTC in relation to the template.</w:t>
      </w:r>
    </w:p>
    <w:p w:rsidR="004D5161" w:rsidRPr="00D10D01" w:rsidRDefault="004D5161" w:rsidP="004D5161">
      <w:pPr>
        <w:rPr>
          <w:sz w:val="22"/>
        </w:rPr>
      </w:pPr>
    </w:p>
    <w:p w:rsidR="004D5161" w:rsidRPr="00D10D01" w:rsidRDefault="004D5161" w:rsidP="004D5161">
      <w:pPr>
        <w:rPr>
          <w:sz w:val="22"/>
        </w:rPr>
      </w:pPr>
      <w:r w:rsidRPr="00D10D01">
        <w:rPr>
          <w:sz w:val="22"/>
        </w:rPr>
        <w:t>QTC does not provide legal, tax or accounting advice. Such advice should be sought from an independent expert practitioner before applying the information contained in the template.</w:t>
      </w:r>
    </w:p>
    <w:p w:rsidR="004D5161" w:rsidRPr="00D10D01" w:rsidRDefault="004D5161" w:rsidP="004D5161">
      <w:pPr>
        <w:rPr>
          <w:sz w:val="22"/>
        </w:rPr>
      </w:pPr>
    </w:p>
    <w:p w:rsidR="004D5161" w:rsidRPr="00D10D01" w:rsidRDefault="004D5161" w:rsidP="004D5161">
      <w:pPr>
        <w:rPr>
          <w:sz w:val="22"/>
        </w:rPr>
      </w:pPr>
      <w:r w:rsidRPr="00D10D01">
        <w:rPr>
          <w:sz w:val="22"/>
        </w:rPr>
        <w:t>© Q</w:t>
      </w:r>
      <w:r w:rsidR="00D10D01">
        <w:rPr>
          <w:sz w:val="22"/>
        </w:rPr>
        <w:t>ueensland Treasury Corporation</w:t>
      </w:r>
    </w:p>
    <w:p w:rsidR="004D5161" w:rsidRPr="00E24984" w:rsidRDefault="004D5161" w:rsidP="004D5161">
      <w:pPr>
        <w:pStyle w:val="Heading1"/>
      </w:pPr>
    </w:p>
    <w:sectPr w:rsidR="004D5161" w:rsidRPr="00E24984" w:rsidSect="00AD0D95">
      <w:footerReference w:type="even" r:id="rId10"/>
      <w:footerReference w:type="default" r:id="rId11"/>
      <w:footerReference w:type="first" r:id="rId12"/>
      <w:pgSz w:w="11907" w:h="16840" w:code="9"/>
      <w:pgMar w:top="1559" w:right="1474" w:bottom="1276" w:left="147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17" w:rsidRDefault="00BB4E17" w:rsidP="00842BED">
      <w:r>
        <w:separator/>
      </w:r>
    </w:p>
  </w:endnote>
  <w:endnote w:type="continuationSeparator" w:id="0">
    <w:p w:rsidR="00BB4E17" w:rsidRDefault="00BB4E17" w:rsidP="008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32" w:rsidRDefault="006E5732"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732" w:rsidRDefault="006E5732" w:rsidP="00AC19C4">
    <w:pPr>
      <w:pStyle w:val="Footer"/>
      <w:ind w:right="360"/>
    </w:pPr>
  </w:p>
  <w:p w:rsidR="006E5732" w:rsidRDefault="006E57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61" w:rsidRDefault="004D5161" w:rsidP="004D5161">
    <w:pPr>
      <w:ind w:firstLine="720"/>
      <w:jc w:val="center"/>
    </w:pPr>
    <w:r>
      <w:rPr>
        <w:rFonts w:ascii="Arial" w:hAnsi="Arial" w:cs="Arial"/>
        <w:i/>
        <w:iCs/>
        <w:sz w:val="20"/>
        <w:szCs w:val="20"/>
      </w:rPr>
      <w:t>© Queensland Treasury Corporation</w:t>
    </w:r>
  </w:p>
  <w:p w:rsidR="004D5161" w:rsidRDefault="004D5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61" w:rsidRDefault="004D5161" w:rsidP="004D5161">
    <w:pPr>
      <w:ind w:firstLine="720"/>
      <w:jc w:val="center"/>
    </w:pPr>
    <w:r>
      <w:rPr>
        <w:rFonts w:ascii="Arial" w:hAnsi="Arial" w:cs="Arial"/>
        <w:i/>
        <w:iCs/>
        <w:sz w:val="20"/>
        <w:szCs w:val="20"/>
      </w:rPr>
      <w:t>© Queensland Treasury Corporation</w:t>
    </w:r>
  </w:p>
  <w:p w:rsidR="004D5161" w:rsidRDefault="004D5161" w:rsidP="004D51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17" w:rsidRDefault="00BB4E17" w:rsidP="00842BED">
      <w:r>
        <w:separator/>
      </w:r>
    </w:p>
  </w:footnote>
  <w:footnote w:type="continuationSeparator" w:id="0">
    <w:p w:rsidR="00BB4E17" w:rsidRDefault="00BB4E17" w:rsidP="00842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E80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3ABE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F24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9AE8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0001FEB"/>
    <w:multiLevelType w:val="multilevel"/>
    <w:tmpl w:val="0C09001D"/>
    <w:styleLink w:val="ListBulletStyle"/>
    <w:lvl w:ilvl="0">
      <w:start w:val="1"/>
      <w:numFmt w:val="decimal"/>
      <w:lvlText w:val="%1)"/>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3660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8A43DC1"/>
    <w:multiLevelType w:val="hybridMultilevel"/>
    <w:tmpl w:val="B74EDB30"/>
    <w:lvl w:ilvl="0" w:tplc="E3583360">
      <w:start w:val="1"/>
      <w:numFmt w:val="bullet"/>
      <w:lvlText w:val=""/>
      <w:lvlJc w:val="left"/>
      <w:pPr>
        <w:tabs>
          <w:tab w:val="num" w:pos="360"/>
        </w:tabs>
        <w:ind w:left="360" w:hanging="360"/>
      </w:pPr>
      <w:rPr>
        <w:rFonts w:ascii="Wingdings" w:hAnsi="Wingdings" w:hint="default"/>
        <w:sz w:val="12"/>
      </w:rPr>
    </w:lvl>
    <w:lvl w:ilvl="1" w:tplc="0C090003" w:tentative="1">
      <w:start w:val="1"/>
      <w:numFmt w:val="bullet"/>
      <w:lvlText w:val="o"/>
      <w:lvlJc w:val="left"/>
      <w:pPr>
        <w:tabs>
          <w:tab w:val="num" w:pos="878"/>
        </w:tabs>
        <w:ind w:left="878" w:hanging="360"/>
      </w:pPr>
      <w:rPr>
        <w:rFonts w:ascii="Courier New" w:hAnsi="Courier New" w:cs="Courier New" w:hint="default"/>
      </w:rPr>
    </w:lvl>
    <w:lvl w:ilvl="2" w:tplc="0C090005" w:tentative="1">
      <w:start w:val="1"/>
      <w:numFmt w:val="bullet"/>
      <w:lvlText w:val=""/>
      <w:lvlJc w:val="left"/>
      <w:pPr>
        <w:tabs>
          <w:tab w:val="num" w:pos="1598"/>
        </w:tabs>
        <w:ind w:left="1598" w:hanging="360"/>
      </w:pPr>
      <w:rPr>
        <w:rFonts w:ascii="Wingdings" w:hAnsi="Wingdings" w:hint="default"/>
      </w:rPr>
    </w:lvl>
    <w:lvl w:ilvl="3" w:tplc="0C090001" w:tentative="1">
      <w:start w:val="1"/>
      <w:numFmt w:val="bullet"/>
      <w:lvlText w:val=""/>
      <w:lvlJc w:val="left"/>
      <w:pPr>
        <w:tabs>
          <w:tab w:val="num" w:pos="2318"/>
        </w:tabs>
        <w:ind w:left="2318" w:hanging="360"/>
      </w:pPr>
      <w:rPr>
        <w:rFonts w:ascii="Symbol" w:hAnsi="Symbol" w:hint="default"/>
      </w:rPr>
    </w:lvl>
    <w:lvl w:ilvl="4" w:tplc="0C090003" w:tentative="1">
      <w:start w:val="1"/>
      <w:numFmt w:val="bullet"/>
      <w:lvlText w:val="o"/>
      <w:lvlJc w:val="left"/>
      <w:pPr>
        <w:tabs>
          <w:tab w:val="num" w:pos="3038"/>
        </w:tabs>
        <w:ind w:left="3038" w:hanging="360"/>
      </w:pPr>
      <w:rPr>
        <w:rFonts w:ascii="Courier New" w:hAnsi="Courier New" w:cs="Courier New" w:hint="default"/>
      </w:rPr>
    </w:lvl>
    <w:lvl w:ilvl="5" w:tplc="0C090005" w:tentative="1">
      <w:start w:val="1"/>
      <w:numFmt w:val="bullet"/>
      <w:lvlText w:val=""/>
      <w:lvlJc w:val="left"/>
      <w:pPr>
        <w:tabs>
          <w:tab w:val="num" w:pos="3758"/>
        </w:tabs>
        <w:ind w:left="3758" w:hanging="360"/>
      </w:pPr>
      <w:rPr>
        <w:rFonts w:ascii="Wingdings" w:hAnsi="Wingdings" w:hint="default"/>
      </w:rPr>
    </w:lvl>
    <w:lvl w:ilvl="6" w:tplc="0C090001" w:tentative="1">
      <w:start w:val="1"/>
      <w:numFmt w:val="bullet"/>
      <w:lvlText w:val=""/>
      <w:lvlJc w:val="left"/>
      <w:pPr>
        <w:tabs>
          <w:tab w:val="num" w:pos="4478"/>
        </w:tabs>
        <w:ind w:left="4478" w:hanging="360"/>
      </w:pPr>
      <w:rPr>
        <w:rFonts w:ascii="Symbol" w:hAnsi="Symbol" w:hint="default"/>
      </w:rPr>
    </w:lvl>
    <w:lvl w:ilvl="7" w:tplc="0C090003" w:tentative="1">
      <w:start w:val="1"/>
      <w:numFmt w:val="bullet"/>
      <w:lvlText w:val="o"/>
      <w:lvlJc w:val="left"/>
      <w:pPr>
        <w:tabs>
          <w:tab w:val="num" w:pos="5198"/>
        </w:tabs>
        <w:ind w:left="5198" w:hanging="360"/>
      </w:pPr>
      <w:rPr>
        <w:rFonts w:ascii="Courier New" w:hAnsi="Courier New" w:cs="Courier New" w:hint="default"/>
      </w:rPr>
    </w:lvl>
    <w:lvl w:ilvl="8" w:tplc="0C090005" w:tentative="1">
      <w:start w:val="1"/>
      <w:numFmt w:val="bullet"/>
      <w:lvlText w:val=""/>
      <w:lvlJc w:val="left"/>
      <w:pPr>
        <w:tabs>
          <w:tab w:val="num" w:pos="5918"/>
        </w:tabs>
        <w:ind w:left="5918" w:hanging="360"/>
      </w:pPr>
      <w:rPr>
        <w:rFonts w:ascii="Wingdings" w:hAnsi="Wingdings" w:hint="default"/>
      </w:rPr>
    </w:lvl>
  </w:abstractNum>
  <w:abstractNum w:abstractNumId="8">
    <w:nsid w:val="0E67298A"/>
    <w:multiLevelType w:val="hybridMultilevel"/>
    <w:tmpl w:val="8880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DD0597"/>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0F5E43"/>
    <w:multiLevelType w:val="hybridMultilevel"/>
    <w:tmpl w:val="DCFAF5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5B0B69"/>
    <w:multiLevelType w:val="hybridMultilevel"/>
    <w:tmpl w:val="C4EC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3">
    <w:nsid w:val="44AE0EEA"/>
    <w:multiLevelType w:val="hybridMultilevel"/>
    <w:tmpl w:val="C7DCF4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64A50E6"/>
    <w:multiLevelType w:val="hybridMultilevel"/>
    <w:tmpl w:val="78DC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6">
    <w:nsid w:val="509407F4"/>
    <w:multiLevelType w:val="hybridMultilevel"/>
    <w:tmpl w:val="95A09420"/>
    <w:lvl w:ilvl="0" w:tplc="DBBEC25E">
      <w:start w:val="1"/>
      <w:numFmt w:val="bullet"/>
      <w:lvlText w:val="-"/>
      <w:lvlJc w:val="left"/>
      <w:pPr>
        <w:tabs>
          <w:tab w:val="num" w:pos="720"/>
        </w:tabs>
        <w:ind w:left="720" w:hanging="360"/>
      </w:pPr>
      <w:rPr>
        <w:rFonts w:ascii="Courier New" w:hAnsi="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D886F63"/>
    <w:multiLevelType w:val="hybridMultilevel"/>
    <w:tmpl w:val="E078F4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E314C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6062F75"/>
    <w:multiLevelType w:val="hybridMultilevel"/>
    <w:tmpl w:val="2C5882C6"/>
    <w:lvl w:ilvl="0" w:tplc="DBBEC25E">
      <w:start w:val="1"/>
      <w:numFmt w:val="bullet"/>
      <w:lvlText w:val="-"/>
      <w:lvlJc w:val="left"/>
      <w:pPr>
        <w:tabs>
          <w:tab w:val="num" w:pos="720"/>
        </w:tabs>
        <w:ind w:left="720" w:hanging="360"/>
      </w:pPr>
      <w:rPr>
        <w:rFonts w:ascii="Courier New" w:hAnsi="Courier New" w:hint="default"/>
      </w:rPr>
    </w:lvl>
    <w:lvl w:ilvl="1" w:tplc="DBBEC25E">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45F332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AF85977"/>
    <w:multiLevelType w:val="hybridMultilevel"/>
    <w:tmpl w:val="58F2BA6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C9A6692"/>
    <w:multiLevelType w:val="hybridMultilevel"/>
    <w:tmpl w:val="5BBE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8"/>
  </w:num>
  <w:num w:numId="8">
    <w:abstractNumId w:val="20"/>
  </w:num>
  <w:num w:numId="9">
    <w:abstractNumId w:val="5"/>
  </w:num>
  <w:num w:numId="10">
    <w:abstractNumId w:val="9"/>
  </w:num>
  <w:num w:numId="11">
    <w:abstractNumId w:val="12"/>
  </w:num>
  <w:num w:numId="12">
    <w:abstractNumId w:val="15"/>
  </w:num>
  <w:num w:numId="13">
    <w:abstractNumId w:val="7"/>
  </w:num>
  <w:num w:numId="14">
    <w:abstractNumId w:val="21"/>
  </w:num>
  <w:num w:numId="15">
    <w:abstractNumId w:val="17"/>
  </w:num>
  <w:num w:numId="16">
    <w:abstractNumId w:val="19"/>
  </w:num>
  <w:num w:numId="17">
    <w:abstractNumId w:val="11"/>
  </w:num>
  <w:num w:numId="18">
    <w:abstractNumId w:val="14"/>
  </w:num>
  <w:num w:numId="19">
    <w:abstractNumId w:val="8"/>
  </w:num>
  <w:num w:numId="20">
    <w:abstractNumId w:val="22"/>
  </w:num>
  <w:num w:numId="21">
    <w:abstractNumId w:val="13"/>
  </w:num>
  <w:num w:numId="22">
    <w:abstractNumId w:val="10"/>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17"/>
    <w:rsid w:val="00023461"/>
    <w:rsid w:val="000533A7"/>
    <w:rsid w:val="00134C25"/>
    <w:rsid w:val="001B0518"/>
    <w:rsid w:val="002B1114"/>
    <w:rsid w:val="002B12B3"/>
    <w:rsid w:val="00323F77"/>
    <w:rsid w:val="0034093B"/>
    <w:rsid w:val="0034123B"/>
    <w:rsid w:val="003D6D98"/>
    <w:rsid w:val="004C00EF"/>
    <w:rsid w:val="004C3278"/>
    <w:rsid w:val="004D5161"/>
    <w:rsid w:val="0050378F"/>
    <w:rsid w:val="0052165E"/>
    <w:rsid w:val="005222D1"/>
    <w:rsid w:val="00526532"/>
    <w:rsid w:val="0055507F"/>
    <w:rsid w:val="00566A70"/>
    <w:rsid w:val="00574144"/>
    <w:rsid w:val="006B0540"/>
    <w:rsid w:val="006E5732"/>
    <w:rsid w:val="006F527D"/>
    <w:rsid w:val="00734DE3"/>
    <w:rsid w:val="007A29B0"/>
    <w:rsid w:val="007F7D83"/>
    <w:rsid w:val="008211EB"/>
    <w:rsid w:val="00842BED"/>
    <w:rsid w:val="00872C3D"/>
    <w:rsid w:val="00907FC9"/>
    <w:rsid w:val="00955DCE"/>
    <w:rsid w:val="009D5551"/>
    <w:rsid w:val="00A45A05"/>
    <w:rsid w:val="00AA474B"/>
    <w:rsid w:val="00AC19C4"/>
    <w:rsid w:val="00AC2C38"/>
    <w:rsid w:val="00AD0D95"/>
    <w:rsid w:val="00B336EA"/>
    <w:rsid w:val="00B427F4"/>
    <w:rsid w:val="00B5752E"/>
    <w:rsid w:val="00BB4E17"/>
    <w:rsid w:val="00BC65D5"/>
    <w:rsid w:val="00BE4392"/>
    <w:rsid w:val="00BE4EAD"/>
    <w:rsid w:val="00C03880"/>
    <w:rsid w:val="00C21960"/>
    <w:rsid w:val="00C23652"/>
    <w:rsid w:val="00C47E4C"/>
    <w:rsid w:val="00C61239"/>
    <w:rsid w:val="00D10D01"/>
    <w:rsid w:val="00D275E5"/>
    <w:rsid w:val="00D658B9"/>
    <w:rsid w:val="00DA5934"/>
    <w:rsid w:val="00DB1284"/>
    <w:rsid w:val="00DC2625"/>
    <w:rsid w:val="00DE0AAB"/>
    <w:rsid w:val="00DF50C0"/>
    <w:rsid w:val="00E24984"/>
    <w:rsid w:val="00EF1D30"/>
    <w:rsid w:val="00F53F3C"/>
    <w:rsid w:val="00F60909"/>
    <w:rsid w:val="00F6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B4E17"/>
    <w:pPr>
      <w:spacing w:line="30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link w:val="BodyTextChar"/>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semiHidden/>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ind w:left="397" w:hanging="397"/>
    </w:pPr>
  </w:style>
  <w:style w:type="paragraph" w:styleId="List2">
    <w:name w:val="List 2"/>
    <w:basedOn w:val="Normal"/>
    <w:rsid w:val="006B0540"/>
    <w:pPr>
      <w:numPr>
        <w:ilvl w:val="1"/>
        <w:numId w:val="11"/>
      </w:numPr>
      <w:tabs>
        <w:tab w:val="clear" w:pos="284"/>
        <w:tab w:val="left" w:pos="794"/>
      </w:tabs>
      <w:spacing w:before="80"/>
      <w:ind w:left="794" w:hanging="397"/>
    </w:pPr>
  </w:style>
  <w:style w:type="paragraph" w:styleId="List3">
    <w:name w:val="List 3"/>
    <w:basedOn w:val="Normal"/>
    <w:rsid w:val="006B0540"/>
    <w:pPr>
      <w:numPr>
        <w:ilvl w:val="2"/>
        <w:numId w:val="11"/>
      </w:numPr>
      <w:tabs>
        <w:tab w:val="clear" w:pos="284"/>
        <w:tab w:val="left" w:pos="1191"/>
      </w:tabs>
      <w:spacing w:before="80"/>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rsid w:val="00BE4392"/>
    <w:pPr>
      <w:spacing w:after="100"/>
    </w:pPr>
  </w:style>
  <w:style w:type="paragraph" w:styleId="TOC2">
    <w:name w:val="toc 2"/>
    <w:basedOn w:val="Normal"/>
    <w:next w:val="Normal"/>
    <w:autoRedefine/>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character" w:customStyle="1" w:styleId="BodyTextChar">
    <w:name w:val="Body Text Char"/>
    <w:basedOn w:val="DefaultParagraphFont"/>
    <w:link w:val="BodyText"/>
    <w:rsid w:val="00BB4E17"/>
    <w:rPr>
      <w:rFonts w:ascii="Garamond" w:hAnsi="Garamond"/>
      <w:sz w:val="24"/>
      <w:szCs w:val="24"/>
      <w:lang w:eastAsia="en-US"/>
    </w:rPr>
  </w:style>
  <w:style w:type="paragraph" w:styleId="BalloonText">
    <w:name w:val="Balloon Text"/>
    <w:basedOn w:val="Normal"/>
    <w:link w:val="BalloonTextChar"/>
    <w:semiHidden/>
    <w:rsid w:val="00BB4E1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4E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B4E17"/>
    <w:pPr>
      <w:spacing w:line="30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link w:val="BodyTextChar"/>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semiHidden/>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ind w:left="397" w:hanging="397"/>
    </w:pPr>
  </w:style>
  <w:style w:type="paragraph" w:styleId="List2">
    <w:name w:val="List 2"/>
    <w:basedOn w:val="Normal"/>
    <w:rsid w:val="006B0540"/>
    <w:pPr>
      <w:numPr>
        <w:ilvl w:val="1"/>
        <w:numId w:val="11"/>
      </w:numPr>
      <w:tabs>
        <w:tab w:val="clear" w:pos="284"/>
        <w:tab w:val="left" w:pos="794"/>
      </w:tabs>
      <w:spacing w:before="80"/>
      <w:ind w:left="794" w:hanging="397"/>
    </w:pPr>
  </w:style>
  <w:style w:type="paragraph" w:styleId="List3">
    <w:name w:val="List 3"/>
    <w:basedOn w:val="Normal"/>
    <w:rsid w:val="006B0540"/>
    <w:pPr>
      <w:numPr>
        <w:ilvl w:val="2"/>
        <w:numId w:val="11"/>
      </w:numPr>
      <w:tabs>
        <w:tab w:val="clear" w:pos="284"/>
        <w:tab w:val="left" w:pos="1191"/>
      </w:tabs>
      <w:spacing w:before="80"/>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rsid w:val="00BE4392"/>
    <w:pPr>
      <w:spacing w:after="100"/>
    </w:pPr>
  </w:style>
  <w:style w:type="paragraph" w:styleId="TOC2">
    <w:name w:val="toc 2"/>
    <w:basedOn w:val="Normal"/>
    <w:next w:val="Normal"/>
    <w:autoRedefine/>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character" w:customStyle="1" w:styleId="BodyTextChar">
    <w:name w:val="Body Text Char"/>
    <w:basedOn w:val="DefaultParagraphFont"/>
    <w:link w:val="BodyText"/>
    <w:rsid w:val="00BB4E17"/>
    <w:rPr>
      <w:rFonts w:ascii="Garamond" w:hAnsi="Garamond"/>
      <w:sz w:val="24"/>
      <w:szCs w:val="24"/>
      <w:lang w:eastAsia="en-US"/>
    </w:rPr>
  </w:style>
  <w:style w:type="paragraph" w:styleId="BalloonText">
    <w:name w:val="Balloon Text"/>
    <w:basedOn w:val="Normal"/>
    <w:link w:val="BalloonTextChar"/>
    <w:semiHidden/>
    <w:rsid w:val="00BB4E1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4E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0264">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1EECEEE-EF48-4B15-A7B6-9DCBC75A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40676128.dotm</Template>
  <TotalTime>4</TotalTime>
  <Pages>6</Pages>
  <Words>1383</Words>
  <Characters>7695</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Correspondence</vt:lpstr>
    </vt:vector>
  </TitlesOfParts>
  <Company>Queensland Treasury Corportation</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Jane Bullock</dc:creator>
  <cp:lastModifiedBy>Kate Scott</cp:lastModifiedBy>
  <cp:revision>7</cp:revision>
  <cp:lastPrinted>1900-12-31T14:00:00Z</cp:lastPrinted>
  <dcterms:created xsi:type="dcterms:W3CDTF">2015-04-15T01:39:00Z</dcterms:created>
  <dcterms:modified xsi:type="dcterms:W3CDTF">2015-05-07T05:08:00Z</dcterms:modified>
</cp:coreProperties>
</file>